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9B6" w:rsidRDefault="00C359B6">
      <w:pPr>
        <w:pStyle w:val="ConsPlusTitlePage"/>
      </w:pPr>
      <w:bookmarkStart w:id="0" w:name="_GoBack"/>
      <w:bookmarkEnd w:id="0"/>
      <w:r>
        <w:br/>
      </w:r>
    </w:p>
    <w:p w:rsidR="00C359B6" w:rsidRDefault="00C359B6">
      <w:pPr>
        <w:pStyle w:val="ConsPlusNormal"/>
        <w:jc w:val="both"/>
        <w:outlineLvl w:val="0"/>
      </w:pPr>
    </w:p>
    <w:p w:rsidR="00C359B6" w:rsidRDefault="00C359B6">
      <w:pPr>
        <w:pStyle w:val="ConsPlusNormal"/>
        <w:outlineLvl w:val="0"/>
      </w:pPr>
      <w:r>
        <w:t>Зарегистрировано в Минюсте России 19 декабря 2011 г. N 22672</w:t>
      </w:r>
    </w:p>
    <w:p w:rsidR="00C359B6" w:rsidRDefault="00C359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59B6" w:rsidRDefault="00C359B6">
      <w:pPr>
        <w:pStyle w:val="ConsPlusNormal"/>
      </w:pPr>
    </w:p>
    <w:p w:rsidR="00C359B6" w:rsidRDefault="00C359B6">
      <w:pPr>
        <w:pStyle w:val="ConsPlusTitle"/>
        <w:jc w:val="center"/>
      </w:pPr>
      <w:r>
        <w:t>МИНИСТЕРСТВО ФИНАНСОВ РОССИЙСКОЙ ФЕДЕРАЦИИ</w:t>
      </w:r>
    </w:p>
    <w:p w:rsidR="00C359B6" w:rsidRDefault="00C359B6">
      <w:pPr>
        <w:pStyle w:val="ConsPlusTitle"/>
        <w:jc w:val="center"/>
      </w:pPr>
    </w:p>
    <w:p w:rsidR="00C359B6" w:rsidRDefault="00C359B6">
      <w:pPr>
        <w:pStyle w:val="ConsPlusTitle"/>
        <w:jc w:val="center"/>
      </w:pPr>
      <w:r>
        <w:t>ФЕДЕРАЛЬНОЕ КАЗНАЧЕЙСТВО</w:t>
      </w:r>
    </w:p>
    <w:p w:rsidR="00C359B6" w:rsidRDefault="00C359B6">
      <w:pPr>
        <w:pStyle w:val="ConsPlusTitle"/>
        <w:jc w:val="center"/>
      </w:pPr>
    </w:p>
    <w:p w:rsidR="00C359B6" w:rsidRDefault="00C359B6">
      <w:pPr>
        <w:pStyle w:val="ConsPlusTitle"/>
        <w:jc w:val="center"/>
      </w:pPr>
      <w:r>
        <w:t>ПРИКАЗ</w:t>
      </w:r>
    </w:p>
    <w:p w:rsidR="00C359B6" w:rsidRDefault="00C359B6">
      <w:pPr>
        <w:pStyle w:val="ConsPlusTitle"/>
        <w:jc w:val="center"/>
      </w:pPr>
      <w:r>
        <w:t>от 8 декабря 2011 г. N 15н</w:t>
      </w:r>
    </w:p>
    <w:p w:rsidR="00C359B6" w:rsidRDefault="00C359B6">
      <w:pPr>
        <w:pStyle w:val="ConsPlusTitle"/>
        <w:jc w:val="center"/>
      </w:pPr>
    </w:p>
    <w:p w:rsidR="00C359B6" w:rsidRDefault="00C359B6">
      <w:pPr>
        <w:pStyle w:val="ConsPlusTitle"/>
        <w:jc w:val="center"/>
      </w:pPr>
      <w:r>
        <w:t>О ПОРЯДКЕ</w:t>
      </w:r>
    </w:p>
    <w:p w:rsidR="00C359B6" w:rsidRDefault="00C359B6">
      <w:pPr>
        <w:pStyle w:val="ConsPlusTitle"/>
        <w:jc w:val="center"/>
      </w:pPr>
      <w:r>
        <w:t>ПРОВЕДЕНИЯ ТЕРРИТОРИАЛЬНЫМИ ОРГАНАМИ ФЕДЕРАЛЬНОГО</w:t>
      </w:r>
    </w:p>
    <w:p w:rsidR="00C359B6" w:rsidRDefault="00C359B6">
      <w:pPr>
        <w:pStyle w:val="ConsPlusTitle"/>
        <w:jc w:val="center"/>
      </w:pPr>
      <w:r>
        <w:t>КАЗНАЧЕЙСТВА КАССОВЫХ ОПЕРАЦИЙ СО СРЕДСТВАМИ</w:t>
      </w:r>
    </w:p>
    <w:p w:rsidR="00C359B6" w:rsidRDefault="00C359B6">
      <w:pPr>
        <w:pStyle w:val="ConsPlusTitle"/>
        <w:jc w:val="center"/>
      </w:pPr>
      <w:r>
        <w:t>АВТОНОМНЫХ УЧРЕЖДЕНИЙ</w:t>
      </w:r>
    </w:p>
    <w:p w:rsidR="00C359B6" w:rsidRDefault="00C359B6">
      <w:pPr>
        <w:pStyle w:val="ConsPlusNormal"/>
        <w:jc w:val="center"/>
      </w:pPr>
    </w:p>
    <w:p w:rsidR="00C359B6" w:rsidRDefault="00C359B6">
      <w:pPr>
        <w:pStyle w:val="ConsPlusNormal"/>
        <w:jc w:val="center"/>
      </w:pPr>
      <w:r>
        <w:t>Список изменяющих документов</w:t>
      </w:r>
    </w:p>
    <w:p w:rsidR="00C359B6" w:rsidRDefault="00C359B6">
      <w:pPr>
        <w:pStyle w:val="ConsPlusNormal"/>
        <w:jc w:val="center"/>
      </w:pPr>
      <w:proofErr w:type="gramStart"/>
      <w:r>
        <w:t xml:space="preserve">(в ред. Приказов Казначейства России от 30.08.2013 </w:t>
      </w:r>
      <w:hyperlink r:id="rId5" w:history="1">
        <w:r>
          <w:rPr>
            <w:color w:val="0000FF"/>
          </w:rPr>
          <w:t>N 14н</w:t>
        </w:r>
      </w:hyperlink>
      <w:r>
        <w:t>,</w:t>
      </w:r>
      <w:proofErr w:type="gramEnd"/>
    </w:p>
    <w:p w:rsidR="00C359B6" w:rsidRDefault="00C359B6">
      <w:pPr>
        <w:pStyle w:val="ConsPlusNormal"/>
        <w:jc w:val="center"/>
      </w:pPr>
      <w:r>
        <w:t xml:space="preserve">от 30.12.2015 </w:t>
      </w:r>
      <w:hyperlink r:id="rId6" w:history="1">
        <w:r>
          <w:rPr>
            <w:color w:val="0000FF"/>
          </w:rPr>
          <w:t>N 28н</w:t>
        </w:r>
      </w:hyperlink>
      <w:r>
        <w:t xml:space="preserve">, от 14.10.2016 </w:t>
      </w:r>
      <w:hyperlink r:id="rId7" w:history="1">
        <w:r>
          <w:rPr>
            <w:color w:val="0000FF"/>
          </w:rPr>
          <w:t>N 20н</w:t>
        </w:r>
      </w:hyperlink>
      <w:r>
        <w:t>)</w:t>
      </w:r>
    </w:p>
    <w:p w:rsidR="00C359B6" w:rsidRDefault="00C359B6">
      <w:pPr>
        <w:pStyle w:val="ConsPlusNormal"/>
        <w:jc w:val="center"/>
      </w:pPr>
    </w:p>
    <w:p w:rsidR="00C359B6" w:rsidRDefault="00C359B6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частями 3.4</w:t>
        </w:r>
      </w:hyperlink>
      <w:r>
        <w:t xml:space="preserve">, </w:t>
      </w:r>
      <w:hyperlink r:id="rId9" w:history="1">
        <w:r>
          <w:rPr>
            <w:color w:val="0000FF"/>
          </w:rPr>
          <w:t>3.7</w:t>
        </w:r>
      </w:hyperlink>
      <w:r>
        <w:t xml:space="preserve"> - </w:t>
      </w:r>
      <w:hyperlink r:id="rId10" w:history="1">
        <w:r>
          <w:rPr>
            <w:color w:val="0000FF"/>
          </w:rPr>
          <w:t>3.11 статьи 2</w:t>
        </w:r>
      </w:hyperlink>
      <w: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2010, N 19, ст. 2291; 2011, N 25, ст. 3535; N 30, ст. 4587; N 45, ст. 6321) приказываю:</w:t>
      </w:r>
    </w:p>
    <w:p w:rsidR="00C359B6" w:rsidRDefault="00C359B6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2" w:history="1">
        <w:r>
          <w:rPr>
            <w:color w:val="0000FF"/>
          </w:rPr>
          <w:t>Порядок</w:t>
        </w:r>
      </w:hyperlink>
      <w:r>
        <w:t xml:space="preserve"> проведения территориальными органами Федерального казначейства кассовых операций со средствами автономных учреждений.</w:t>
      </w:r>
    </w:p>
    <w:p w:rsidR="00C359B6" w:rsidRDefault="00C359B6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11" w:history="1">
        <w:r>
          <w:rPr>
            <w:color w:val="0000FF"/>
          </w:rPr>
          <w:t>Приказ</w:t>
        </w:r>
      </w:hyperlink>
      <w:r>
        <w:t xml:space="preserve"> Федерального казначейства от 29 октября 2010 г. N 15н "О Порядке проведения территориальными органами Федерального казначейства кассовых выплат за счет средств автономных учреждений" (зарегистрирован в Министерстве юстиции Российской Федерации 28 декабря 2010 г., регистрационный N 19407).</w:t>
      </w:r>
    </w:p>
    <w:p w:rsidR="00C359B6" w:rsidRDefault="00C359B6">
      <w:pPr>
        <w:pStyle w:val="ConsPlusNormal"/>
        <w:ind w:firstLine="540"/>
        <w:jc w:val="both"/>
      </w:pPr>
      <w:r>
        <w:t>3. Настоящий Приказ вступает в силу с 1 января 2012 года.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jc w:val="right"/>
      </w:pPr>
      <w:r>
        <w:t>Руководитель</w:t>
      </w:r>
    </w:p>
    <w:p w:rsidR="00C359B6" w:rsidRDefault="00C359B6">
      <w:pPr>
        <w:pStyle w:val="ConsPlusNormal"/>
        <w:jc w:val="right"/>
      </w:pPr>
      <w:r>
        <w:t>Р.Е.АРТЮХИН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jc w:val="right"/>
      </w:pPr>
      <w:r>
        <w:t>Согласовано</w:t>
      </w:r>
    </w:p>
    <w:p w:rsidR="00C359B6" w:rsidRDefault="00C359B6">
      <w:pPr>
        <w:pStyle w:val="ConsPlusNormal"/>
        <w:jc w:val="right"/>
      </w:pPr>
      <w:proofErr w:type="spellStart"/>
      <w:r>
        <w:t>И.о</w:t>
      </w:r>
      <w:proofErr w:type="spellEnd"/>
      <w:r>
        <w:t>. Министра финансов</w:t>
      </w:r>
    </w:p>
    <w:p w:rsidR="00C359B6" w:rsidRDefault="00C359B6">
      <w:pPr>
        <w:pStyle w:val="ConsPlusNormal"/>
        <w:jc w:val="right"/>
      </w:pPr>
      <w:r>
        <w:t>Российской Федерации</w:t>
      </w:r>
    </w:p>
    <w:p w:rsidR="00C359B6" w:rsidRDefault="00C359B6">
      <w:pPr>
        <w:pStyle w:val="ConsPlusNormal"/>
        <w:jc w:val="right"/>
      </w:pPr>
      <w:r>
        <w:t>А.Г.СИЛУАНОВ</w:t>
      </w:r>
    </w:p>
    <w:p w:rsidR="00C359B6" w:rsidRDefault="00C359B6">
      <w:pPr>
        <w:pStyle w:val="ConsPlusNormal"/>
        <w:jc w:val="right"/>
      </w:pPr>
      <w:r>
        <w:t>07.12.2011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jc w:val="right"/>
        <w:outlineLvl w:val="0"/>
      </w:pPr>
      <w:r>
        <w:t>Утвержден</w:t>
      </w:r>
    </w:p>
    <w:p w:rsidR="00C359B6" w:rsidRDefault="00C359B6">
      <w:pPr>
        <w:pStyle w:val="ConsPlusNormal"/>
        <w:jc w:val="right"/>
      </w:pPr>
      <w:r>
        <w:t>Приказом Федерального казначейства</w:t>
      </w:r>
    </w:p>
    <w:p w:rsidR="00C359B6" w:rsidRDefault="00C359B6">
      <w:pPr>
        <w:pStyle w:val="ConsPlusNormal"/>
        <w:jc w:val="right"/>
      </w:pPr>
      <w:r>
        <w:t>от 08.12.2011 N 15н</w:t>
      </w:r>
    </w:p>
    <w:p w:rsidR="00C359B6" w:rsidRDefault="00C359B6">
      <w:pPr>
        <w:pStyle w:val="ConsPlusNormal"/>
        <w:jc w:val="center"/>
      </w:pPr>
    </w:p>
    <w:p w:rsidR="00C359B6" w:rsidRDefault="00C359B6">
      <w:pPr>
        <w:pStyle w:val="ConsPlusTitle"/>
        <w:jc w:val="center"/>
      </w:pPr>
      <w:bookmarkStart w:id="1" w:name="P42"/>
      <w:bookmarkEnd w:id="1"/>
      <w:r>
        <w:t>ПОРЯДОК</w:t>
      </w:r>
    </w:p>
    <w:p w:rsidR="00C359B6" w:rsidRDefault="00C359B6">
      <w:pPr>
        <w:pStyle w:val="ConsPlusTitle"/>
        <w:jc w:val="center"/>
      </w:pPr>
      <w:r>
        <w:t>ПРОВЕДЕНИЯ ТЕРРИТОРИАЛЬНЫМИ ОРГАНАМИ ФЕДЕРАЛЬНОГО</w:t>
      </w:r>
    </w:p>
    <w:p w:rsidR="00C359B6" w:rsidRDefault="00C359B6">
      <w:pPr>
        <w:pStyle w:val="ConsPlusTitle"/>
        <w:jc w:val="center"/>
      </w:pPr>
      <w:r>
        <w:t>КАЗНАЧЕЙСТВА КАССОВЫХ ОПЕРАЦИЙ СО СРЕДСТВАМИ</w:t>
      </w:r>
    </w:p>
    <w:p w:rsidR="00C359B6" w:rsidRDefault="00C359B6">
      <w:pPr>
        <w:pStyle w:val="ConsPlusTitle"/>
        <w:jc w:val="center"/>
      </w:pPr>
      <w:r>
        <w:t>АВТОНОМНЫХ УЧРЕЖДЕНИЙ</w:t>
      </w:r>
    </w:p>
    <w:p w:rsidR="00C359B6" w:rsidRDefault="00C359B6">
      <w:pPr>
        <w:pStyle w:val="ConsPlusNormal"/>
        <w:jc w:val="center"/>
      </w:pPr>
    </w:p>
    <w:p w:rsidR="00C359B6" w:rsidRDefault="00C359B6">
      <w:pPr>
        <w:pStyle w:val="ConsPlusNormal"/>
        <w:jc w:val="center"/>
      </w:pPr>
      <w:r>
        <w:t>Список изменяющих документов</w:t>
      </w:r>
    </w:p>
    <w:p w:rsidR="00C359B6" w:rsidRDefault="00C359B6">
      <w:pPr>
        <w:pStyle w:val="ConsPlusNormal"/>
        <w:jc w:val="center"/>
      </w:pPr>
      <w:proofErr w:type="gramStart"/>
      <w:r>
        <w:t xml:space="preserve">(в ред. Приказов Казначейства России от 30.08.2013 </w:t>
      </w:r>
      <w:hyperlink r:id="rId12" w:history="1">
        <w:r>
          <w:rPr>
            <w:color w:val="0000FF"/>
          </w:rPr>
          <w:t>N 14н</w:t>
        </w:r>
      </w:hyperlink>
      <w:r>
        <w:t>,</w:t>
      </w:r>
      <w:proofErr w:type="gramEnd"/>
    </w:p>
    <w:p w:rsidR="00C359B6" w:rsidRDefault="00C359B6">
      <w:pPr>
        <w:pStyle w:val="ConsPlusNormal"/>
        <w:jc w:val="center"/>
      </w:pPr>
      <w:r>
        <w:t xml:space="preserve">от 30.12.2015 </w:t>
      </w:r>
      <w:hyperlink r:id="rId13" w:history="1">
        <w:r>
          <w:rPr>
            <w:color w:val="0000FF"/>
          </w:rPr>
          <w:t>N 28н</w:t>
        </w:r>
      </w:hyperlink>
      <w:r>
        <w:t xml:space="preserve">, от 14.10.2016 </w:t>
      </w:r>
      <w:hyperlink r:id="rId14" w:history="1">
        <w:r>
          <w:rPr>
            <w:color w:val="0000FF"/>
          </w:rPr>
          <w:t>N 20н</w:t>
        </w:r>
      </w:hyperlink>
      <w:r>
        <w:t>)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  <w:r>
        <w:t>1. Настоящий Порядок устанавливает порядок проведения территориальными органами Федерального казначейства (далее - органы Федерального казначейства) кассовых операций со средствами автономных учреждений на лицевых счетах, открытых им в органах Федерального казначейства.</w:t>
      </w:r>
    </w:p>
    <w:p w:rsidR="00C359B6" w:rsidRDefault="00C359B6">
      <w:pPr>
        <w:pStyle w:val="ConsPlusNormal"/>
        <w:ind w:firstLine="540"/>
        <w:jc w:val="both"/>
      </w:pPr>
      <w:r>
        <w:t xml:space="preserve">2. </w:t>
      </w:r>
      <w:proofErr w:type="gramStart"/>
      <w:r>
        <w:t>При осуществлении операций со средствами автономных учреждений (их обособленных подразделений), которым открыты лицевые счета в органе Федерального казначейства (далее - клиенты),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(далее - электронный вид) на основании договора (соглашения) об обмене электронными документами, заключенного между клиентом и органом Федерального казначейства.</w:t>
      </w:r>
      <w:proofErr w:type="gramEnd"/>
    </w:p>
    <w:p w:rsidR="00C359B6" w:rsidRDefault="00C359B6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Казначейства России от 30.08.2013 N 14н)</w:t>
      </w:r>
    </w:p>
    <w:p w:rsidR="00C359B6" w:rsidRDefault="00C359B6">
      <w:pPr>
        <w:pStyle w:val="ConsPlusNormal"/>
        <w:ind w:firstLine="540"/>
        <w:jc w:val="both"/>
      </w:pPr>
      <w:r>
        <w:t>Если у клиента или органа Федерального казначейства отсутствует техническая возможность информационного обмена в электронном виде,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бумажный носитель).</w:t>
      </w:r>
    </w:p>
    <w:p w:rsidR="00C359B6" w:rsidRDefault="00C359B6">
      <w:pPr>
        <w:pStyle w:val="ConsPlusNormal"/>
        <w:ind w:firstLine="540"/>
        <w:jc w:val="both"/>
      </w:pPr>
      <w:r>
        <w:t xml:space="preserve">При осуществлении операций со средствами клиента документооборот, содержащий сведения, составляющие государственную тайну, осуществляется в соответствии с настоящим Порядком с соблюдением требований </w:t>
      </w:r>
      <w:hyperlink r:id="rId16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о защите государственной тайны.</w:t>
      </w:r>
    </w:p>
    <w:p w:rsidR="00C359B6" w:rsidRDefault="00C359B6">
      <w:pPr>
        <w:pStyle w:val="ConsPlusNormal"/>
        <w:ind w:firstLine="540"/>
        <w:jc w:val="both"/>
      </w:pPr>
      <w:r>
        <w:t>3. Орган Федерального казначейства открывает в учреждении Центрального банка Российской Федерации (далее - банк) счета по учету сре</w:t>
      </w:r>
      <w:proofErr w:type="gramStart"/>
      <w:r>
        <w:t>дств кл</w:t>
      </w:r>
      <w:proofErr w:type="gramEnd"/>
      <w:r>
        <w:t>иентов.</w:t>
      </w:r>
    </w:p>
    <w:p w:rsidR="00C359B6" w:rsidRDefault="00C359B6">
      <w:pPr>
        <w:pStyle w:val="ConsPlusNormal"/>
        <w:ind w:firstLine="540"/>
        <w:jc w:val="both"/>
      </w:pPr>
      <w:bookmarkStart w:id="2" w:name="P57"/>
      <w:bookmarkEnd w:id="2"/>
      <w:r>
        <w:t xml:space="preserve">4. Кассовые выплаты федеральных автономных учреждений, источником финансового обеспечения которых являются средства, предоставленные федеральным автономным учреждениям в виде субсидий в соответствии с </w:t>
      </w:r>
      <w:hyperlink r:id="rId17" w:history="1">
        <w:r>
          <w:rPr>
            <w:color w:val="0000FF"/>
          </w:rPr>
          <w:t>абзацем вторым пункта 1 статьи 78.1</w:t>
        </w:r>
      </w:hyperlink>
      <w:r>
        <w:t xml:space="preserve"> и </w:t>
      </w:r>
      <w:hyperlink r:id="rId18" w:history="1">
        <w:r>
          <w:rPr>
            <w:color w:val="0000FF"/>
          </w:rPr>
          <w:t>пунктом 1 статьи 78.2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2010, N 19, ст. 2291; 2013, N 19 ст. 2331; N 27, ст. 3473; N 52 (I), ст. 6983; </w:t>
      </w:r>
      <w:proofErr w:type="gramStart"/>
      <w:r>
        <w:t xml:space="preserve">2015, N 45, ст. 6202) (далее - иные субсидии), осуществляются после санкционирования указанных выплат органом Федерального казначейства в </w:t>
      </w:r>
      <w:hyperlink r:id="rId19" w:history="1">
        <w:r>
          <w:rPr>
            <w:color w:val="0000FF"/>
          </w:rPr>
          <w:t>порядке</w:t>
        </w:r>
      </w:hyperlink>
      <w:r>
        <w:t>, установленном Приказом Министерства финансов Российской Федерации от 16 июля 2010 г. N 72н "О санкционировании расходов федеральных государственных учреждений, источником финансового обеспечения которых являются субсидии, полученные в соответствии с абзацем вторым пункта 1 статьи 78.1 и пунктом 1 статьи 78.2 Бюджетного кодекса</w:t>
      </w:r>
      <w:proofErr w:type="gramEnd"/>
      <w:r>
        <w:t xml:space="preserve"> Российской Федерации" (зарегистрирован в Министерстве юстиции Российской Федерации 27 августа 2010 г., регистрационный номер 18269) &lt;*&gt; (далее - Порядок санкционирования).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>--------------------------------</w:t>
      </w:r>
    </w:p>
    <w:p w:rsidR="00C359B6" w:rsidRDefault="00C359B6">
      <w:pPr>
        <w:pStyle w:val="ConsPlusNormal"/>
        <w:ind w:firstLine="540"/>
        <w:jc w:val="both"/>
      </w:pPr>
      <w:r>
        <w:t xml:space="preserve">&lt;*&gt; С учетом изменений, внесенных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9 августа 2011 г. N 98н (зарегистрирован в Министерстве юстиции Российской Федерации 30 сентября 2011 г., регистрационный номер 21939).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  <w:proofErr w:type="gramStart"/>
      <w:r>
        <w:t xml:space="preserve">Учет операций, указанных в </w:t>
      </w:r>
      <w:hyperlink w:anchor="P57" w:history="1">
        <w:r>
          <w:rPr>
            <w:color w:val="0000FF"/>
          </w:rPr>
          <w:t>абзаце первом</w:t>
        </w:r>
      </w:hyperlink>
      <w:r>
        <w:t xml:space="preserve"> настоящего пункта, по кассовым выплатам (кассовым поступлениям) осуществляется по кодам видов расходов классификации расходов бюджетов (кодам КОСГУ) (далее - код по бюджетной классификации), кодам субсидии и кодам объектов капитального строительства (объектов недвижимости, мероприятий (укрупненных инвестиционных проектов), включенных в федеральную адресную инвестиционную программу (далее - код объекта ФАИП), (при наличии).</w:t>
      </w:r>
      <w:proofErr w:type="gramEnd"/>
    </w:p>
    <w:p w:rsidR="00C359B6" w:rsidRDefault="00C359B6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proofErr w:type="gramStart"/>
      <w:r>
        <w:t xml:space="preserve">Если в соответствии с заключенным органом Федерального казначейства с органом исполнительной власти субъекта Российской Федерации (органом местного самоуправления), </w:t>
      </w:r>
      <w:r>
        <w:lastRenderedPageBreak/>
        <w:t>осуществляющим функции и полномочия учредителя автономного учреждения, соглашением об открытии и ведении лицевых счетов для учета операций автономных учреждений субъектов Российской Федерации (муниципальных автономных учреждений) (далее - Соглашение), полномочия по санкционированию оплаты расходов автономных учреждений субъектов Российской Федерации (муниципальных автономных учреждений) за счет</w:t>
      </w:r>
      <w:proofErr w:type="gramEnd"/>
      <w:r>
        <w:t xml:space="preserve"> поступивших им иных субсидий переданы органу Федерального казначейства, санкционирование указанных расходов осуществляется в соответствии с Соглашением (при налич</w:t>
      </w:r>
      <w:proofErr w:type="gramStart"/>
      <w:r>
        <w:t>ии у о</w:t>
      </w:r>
      <w:proofErr w:type="gramEnd"/>
      <w:r>
        <w:t>ргана Федерального казначейства организационной и технической возможности).</w:t>
      </w:r>
    </w:p>
    <w:p w:rsidR="00C359B6" w:rsidRDefault="00C359B6">
      <w:pPr>
        <w:pStyle w:val="ConsPlusNormal"/>
        <w:ind w:firstLine="540"/>
        <w:jc w:val="both"/>
      </w:pPr>
      <w:bookmarkStart w:id="3" w:name="P65"/>
      <w:bookmarkEnd w:id="3"/>
      <w:r>
        <w:t xml:space="preserve">5. </w:t>
      </w:r>
      <w:proofErr w:type="gramStart"/>
      <w:r>
        <w:t>Проведение кассовых выплат с лицевого счета, предназначенного для учета операций со средствами, предоставленными автономному учреждению из соответствующего бюджета бюджетной системы Российской Федерации в виде субсидий на иные цели, а также бюджетных инвестиций (далее - отдельный лицевой счет клиента), осуществляется на основании представленных клиентом в орган Федерального казначейства по месту обслуживания в электронном виде или на бумажном носителе следующих платежных документов:</w:t>
      </w:r>
      <w:proofErr w:type="gramEnd"/>
      <w:r>
        <w:t xml:space="preserve"> </w:t>
      </w:r>
      <w:proofErr w:type="gramStart"/>
      <w:r>
        <w:t xml:space="preserve">Заявки на кассовый расход (код по ведомственному классификатору форм документов (далее - код формы по КФД) </w:t>
      </w:r>
      <w:hyperlink r:id="rId23" w:history="1">
        <w:r>
          <w:rPr>
            <w:color w:val="0000FF"/>
          </w:rPr>
          <w:t>0531801</w:t>
        </w:r>
      </w:hyperlink>
      <w:r>
        <w:t xml:space="preserve">), Заявки на кассовый расход (сокращенную) (код формы по КФД </w:t>
      </w:r>
      <w:hyperlink r:id="rId24" w:history="1">
        <w:r>
          <w:rPr>
            <w:color w:val="0000FF"/>
          </w:rPr>
          <w:t>0531851</w:t>
        </w:r>
      </w:hyperlink>
      <w:r>
        <w:t xml:space="preserve">), Заявки на получение наличных денег (код формы по КФД </w:t>
      </w:r>
      <w:hyperlink r:id="rId25" w:history="1">
        <w:r>
          <w:rPr>
            <w:color w:val="0000FF"/>
          </w:rPr>
          <w:t>0531802</w:t>
        </w:r>
      </w:hyperlink>
      <w:r>
        <w:t xml:space="preserve">), Заявки на получение денежных средств, перечисляемых на карту (код формы по КФД </w:t>
      </w:r>
      <w:hyperlink r:id="rId26" w:history="1">
        <w:r>
          <w:rPr>
            <w:color w:val="0000FF"/>
          </w:rPr>
          <w:t>0531243</w:t>
        </w:r>
      </w:hyperlink>
      <w:r>
        <w:t xml:space="preserve">), Заявки на возврат (код формы по КФД </w:t>
      </w:r>
      <w:hyperlink r:id="rId27" w:history="1">
        <w:r>
          <w:rPr>
            <w:color w:val="0000FF"/>
          </w:rPr>
          <w:t>0531803</w:t>
        </w:r>
      </w:hyperlink>
      <w:r>
        <w:t>).</w:t>
      </w:r>
      <w:proofErr w:type="gramEnd"/>
    </w:p>
    <w:p w:rsidR="00C359B6" w:rsidRDefault="00C359B6">
      <w:pPr>
        <w:pStyle w:val="ConsPlusNormal"/>
        <w:jc w:val="both"/>
      </w:pPr>
      <w:r>
        <w:t xml:space="preserve">(в ред. Приказов Казначейства России от 30.08.2013 </w:t>
      </w:r>
      <w:hyperlink r:id="rId28" w:history="1">
        <w:r>
          <w:rPr>
            <w:color w:val="0000FF"/>
          </w:rPr>
          <w:t>N 14н</w:t>
        </w:r>
      </w:hyperlink>
      <w:r>
        <w:t xml:space="preserve">, от 30.12.2015 </w:t>
      </w:r>
      <w:hyperlink r:id="rId29" w:history="1">
        <w:r>
          <w:rPr>
            <w:color w:val="0000FF"/>
          </w:rPr>
          <w:t>N 28н</w:t>
        </w:r>
      </w:hyperlink>
      <w:r>
        <w:t>)</w:t>
      </w:r>
    </w:p>
    <w:p w:rsidR="00C359B6" w:rsidRDefault="00C359B6">
      <w:pPr>
        <w:pStyle w:val="ConsPlusNormal"/>
        <w:ind w:firstLine="540"/>
        <w:jc w:val="both"/>
      </w:pPr>
      <w:proofErr w:type="gramStart"/>
      <w:r>
        <w:t>Проведение кассовых выплат с лицевого счета, предназначенного для учета операций со средствами автономного учреждения (за исключением субсидий на иные цели, а также бюджетных инвестиций), предоставленных автономному учреждению из соответствующего бюджета бюджетной системы Российской Федерации) (далее - лицевой счет клиента) или с лицевого счета, предназначенного для учета операций со средствами обязательного медицинского страхования, поступающими автономному учреждению (далее - лицевой счет клиента для учета</w:t>
      </w:r>
      <w:proofErr w:type="gramEnd"/>
      <w:r>
        <w:t xml:space="preserve"> </w:t>
      </w:r>
      <w:proofErr w:type="gramStart"/>
      <w:r>
        <w:t xml:space="preserve">операций со средствами ОМС), осуществляется на основании представленных клиентом в орган Федерального казначейства по месту обслуживания в электронном виде или на бумажном носителе следующих документов: платежного поручения, оформленного в соответствии с </w:t>
      </w:r>
      <w:hyperlink r:id="rId30" w:history="1">
        <w:r>
          <w:rPr>
            <w:color w:val="0000FF"/>
          </w:rPr>
          <w:t>Положением</w:t>
        </w:r>
      </w:hyperlink>
      <w:r>
        <w:t xml:space="preserve"> о правилах осуществления перевода денежных средств, утвержденным Центральным банком Российской Федерации от 19 июня 2012 г. N 383-П (зарегистрировано в Министерстве юстиции Российской Федерации 22 июня 2012 г</w:t>
      </w:r>
      <w:proofErr w:type="gramEnd"/>
      <w:r>
        <w:t xml:space="preserve">., регистрационный номер 24667; </w:t>
      </w:r>
      <w:proofErr w:type="gramStart"/>
      <w:r>
        <w:t xml:space="preserve">Вестник Банка России, 2012, N 34), с учетом требований, установленных совместным </w:t>
      </w:r>
      <w:hyperlink r:id="rId31" w:history="1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в Министерстве юстиции Российской Федерации</w:t>
      </w:r>
      <w:proofErr w:type="gramEnd"/>
      <w:r>
        <w:t xml:space="preserve"> </w:t>
      </w:r>
      <w:proofErr w:type="gramStart"/>
      <w:r>
        <w:t xml:space="preserve">24 апреля 2014 г., регистрационный номер 32114; Вестник Банка России, 2014, N 43) &lt;2&gt; (далее - Особенности расчетно-кассового обслуживания), Заявки на получение наличных денег (код формы по КФД </w:t>
      </w:r>
      <w:hyperlink r:id="rId32" w:history="1">
        <w:r>
          <w:rPr>
            <w:color w:val="0000FF"/>
          </w:rPr>
          <w:t>0531802</w:t>
        </w:r>
      </w:hyperlink>
      <w:r>
        <w:t xml:space="preserve">), Заявки на получение денежных средств, перечисляемых на карту (код формы по КФД </w:t>
      </w:r>
      <w:hyperlink r:id="rId33" w:history="1">
        <w:r>
          <w:rPr>
            <w:color w:val="0000FF"/>
          </w:rPr>
          <w:t>0531243</w:t>
        </w:r>
      </w:hyperlink>
      <w:r>
        <w:t>).</w:t>
      </w:r>
      <w:proofErr w:type="gramEnd"/>
    </w:p>
    <w:p w:rsidR="00C359B6" w:rsidRDefault="00C359B6">
      <w:pPr>
        <w:pStyle w:val="ConsPlusNormal"/>
        <w:jc w:val="both"/>
      </w:pPr>
      <w:r>
        <w:t xml:space="preserve">(в ред. Приказов Казначейства России от 30.08.2013 </w:t>
      </w:r>
      <w:hyperlink r:id="rId34" w:history="1">
        <w:r>
          <w:rPr>
            <w:color w:val="0000FF"/>
          </w:rPr>
          <w:t>N 14н</w:t>
        </w:r>
      </w:hyperlink>
      <w:r>
        <w:t xml:space="preserve">, от 30.12.2015 </w:t>
      </w:r>
      <w:hyperlink r:id="rId35" w:history="1">
        <w:r>
          <w:rPr>
            <w:color w:val="0000FF"/>
          </w:rPr>
          <w:t>N 28н</w:t>
        </w:r>
      </w:hyperlink>
      <w:r>
        <w:t xml:space="preserve">, от 14.10.2016 </w:t>
      </w:r>
      <w:hyperlink r:id="rId36" w:history="1">
        <w:r>
          <w:rPr>
            <w:color w:val="0000FF"/>
          </w:rPr>
          <w:t>N 20н</w:t>
        </w:r>
      </w:hyperlink>
      <w:r>
        <w:t>)</w:t>
      </w:r>
    </w:p>
    <w:p w:rsidR="00C359B6" w:rsidRDefault="00C359B6">
      <w:pPr>
        <w:pStyle w:val="ConsPlusNormal"/>
        <w:ind w:firstLine="540"/>
        <w:jc w:val="both"/>
      </w:pPr>
      <w:r>
        <w:t>--------------------------------</w:t>
      </w:r>
    </w:p>
    <w:p w:rsidR="00C359B6" w:rsidRDefault="00C359B6">
      <w:pPr>
        <w:pStyle w:val="ConsPlusNormal"/>
        <w:ind w:firstLine="540"/>
        <w:jc w:val="both"/>
      </w:pPr>
      <w:r>
        <w:t xml:space="preserve">&lt;*&gt; Сноска исключена. - </w:t>
      </w:r>
      <w:hyperlink r:id="rId37" w:history="1">
        <w:r>
          <w:rPr>
            <w:color w:val="0000FF"/>
          </w:rPr>
          <w:t>Приказ</w:t>
        </w:r>
      </w:hyperlink>
      <w:r>
        <w:t xml:space="preserve"> Казначейства России от 30.08.2013 N 14н.</w:t>
      </w:r>
    </w:p>
    <w:p w:rsidR="00C359B6" w:rsidRDefault="00C359B6">
      <w:pPr>
        <w:pStyle w:val="ConsPlusNormal"/>
        <w:ind w:firstLine="540"/>
        <w:jc w:val="both"/>
      </w:pPr>
      <w:r>
        <w:t xml:space="preserve">&lt;1&gt; Сноска исключена. - </w:t>
      </w:r>
      <w:hyperlink r:id="rId38" w:history="1">
        <w:r>
          <w:rPr>
            <w:color w:val="0000FF"/>
          </w:rPr>
          <w:t>Приказ</w:t>
        </w:r>
      </w:hyperlink>
      <w:r>
        <w:t xml:space="preserve"> Казначейства России от 30.12.2015 N 28н.</w:t>
      </w:r>
    </w:p>
    <w:p w:rsidR="00C359B6" w:rsidRDefault="00C359B6">
      <w:pPr>
        <w:pStyle w:val="ConsPlusNormal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Указаниями Центрального банка Российской Федерации и Министерства финансов Российской Федерации от 22 января 2015 г. N 3540-У/10н (зарегистрировано в Министерстве юстиции Российской Федерации 17 февраля 2015 г., регистрационный номер 36071; Вестник Банка России, 2015, N 22).</w:t>
      </w:r>
    </w:p>
    <w:p w:rsidR="00C359B6" w:rsidRDefault="00C359B6">
      <w:pPr>
        <w:pStyle w:val="ConsPlusNormal"/>
        <w:jc w:val="both"/>
      </w:pPr>
      <w:r>
        <w:t>(</w:t>
      </w:r>
      <w:proofErr w:type="gramStart"/>
      <w:r>
        <w:t>с</w:t>
      </w:r>
      <w:proofErr w:type="gramEnd"/>
      <w:r>
        <w:t xml:space="preserve">носка введена </w:t>
      </w:r>
      <w:hyperlink r:id="rId39" w:history="1">
        <w:r>
          <w:rPr>
            <w:color w:val="0000FF"/>
          </w:rPr>
          <w:t>Приказом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  <w:bookmarkStart w:id="4" w:name="P75"/>
      <w:bookmarkEnd w:id="4"/>
      <w:r>
        <w:lastRenderedPageBreak/>
        <w:t>6. Орган Федерального казначейства принимает платежное поручение (платежный документ) к исполнению в случае выполнения следующих условий:</w:t>
      </w:r>
    </w:p>
    <w:p w:rsidR="00C359B6" w:rsidRDefault="00C359B6">
      <w:pPr>
        <w:pStyle w:val="ConsPlusNormal"/>
        <w:ind w:firstLine="540"/>
        <w:jc w:val="both"/>
      </w:pPr>
      <w:r>
        <w:t xml:space="preserve">платежное поручение (платежный документ) соответствует требованиям, установленным </w:t>
      </w:r>
      <w:hyperlink w:anchor="P65" w:history="1">
        <w:r>
          <w:rPr>
            <w:color w:val="0000FF"/>
          </w:rPr>
          <w:t>пунктами 5</w:t>
        </w:r>
      </w:hyperlink>
      <w:r>
        <w:t xml:space="preserve">, </w:t>
      </w:r>
      <w:hyperlink w:anchor="P118" w:history="1">
        <w:r>
          <w:rPr>
            <w:color w:val="0000FF"/>
          </w:rPr>
          <w:t>18</w:t>
        </w:r>
      </w:hyperlink>
      <w:r>
        <w:t xml:space="preserve"> и </w:t>
      </w:r>
      <w:hyperlink w:anchor="P126" w:history="1">
        <w:r>
          <w:rPr>
            <w:color w:val="0000FF"/>
          </w:rPr>
          <w:t>19</w:t>
        </w:r>
      </w:hyperlink>
      <w:r>
        <w:t xml:space="preserve"> настоящего Порядка, </w:t>
      </w:r>
      <w:hyperlink r:id="rId40" w:history="1">
        <w:r>
          <w:rPr>
            <w:color w:val="0000FF"/>
          </w:rPr>
          <w:t>Порядком</w:t>
        </w:r>
      </w:hyperlink>
      <w:r>
        <w:t xml:space="preserve"> санкционирования (Соглашением);</w:t>
      </w:r>
    </w:p>
    <w:p w:rsidR="00C359B6" w:rsidRDefault="00C359B6">
      <w:pPr>
        <w:pStyle w:val="ConsPlusNormal"/>
        <w:ind w:firstLine="540"/>
        <w:jc w:val="both"/>
      </w:pPr>
      <w:r>
        <w:t>указанные в платежном поручении (платежном документе) коды по бюджетной классификации являются действующими на момент представления платежного поручения (платежного документа);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>указанные в платежном поручении (платежном документе) коды по бюджетной классификации соответствуют текстовому назначению платежа;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>сумма по платежному поручению (платежному документу) не превышает остаток на указанном в платежном поручении (платежном документе) лицевом счете;</w:t>
      </w:r>
    </w:p>
    <w:p w:rsidR="00C359B6" w:rsidRDefault="00C359B6">
      <w:pPr>
        <w:pStyle w:val="ConsPlusNormal"/>
        <w:ind w:firstLine="540"/>
        <w:jc w:val="both"/>
      </w:pPr>
      <w:r>
        <w:t>в платежном поручении (платежном документе) отсутствуют исправления (в случае представления платежного поручения (платежного документа) на бумажном носителе);</w:t>
      </w:r>
    </w:p>
    <w:p w:rsidR="00C359B6" w:rsidRDefault="00C359B6">
      <w:pPr>
        <w:pStyle w:val="ConsPlusNormal"/>
        <w:ind w:firstLine="540"/>
        <w:jc w:val="both"/>
      </w:pPr>
      <w:r>
        <w:t xml:space="preserve">экземпляры, представленные на бумажном и машинном </w:t>
      </w:r>
      <w:proofErr w:type="gramStart"/>
      <w:r>
        <w:t>носителях</w:t>
      </w:r>
      <w:proofErr w:type="gramEnd"/>
      <w:r>
        <w:t>, идентичны (в случае представления платежного поручения (платежного документа) на бумажном носителе).</w:t>
      </w:r>
    </w:p>
    <w:p w:rsidR="00C359B6" w:rsidRDefault="00C359B6">
      <w:pPr>
        <w:pStyle w:val="ConsPlusNormal"/>
        <w:ind w:firstLine="540"/>
        <w:jc w:val="both"/>
      </w:pPr>
      <w:bookmarkStart w:id="5" w:name="P84"/>
      <w:bookmarkEnd w:id="5"/>
      <w:r>
        <w:t xml:space="preserve">7. Если представленные клиентом платежные поручения (платежные документы) соответствуют установленным </w:t>
      </w:r>
      <w:hyperlink w:anchor="P75" w:history="1">
        <w:r>
          <w:rPr>
            <w:color w:val="0000FF"/>
          </w:rPr>
          <w:t>пунктом 6</w:t>
        </w:r>
      </w:hyperlink>
      <w:r>
        <w:t xml:space="preserve"> настоящего Порядка требованиям, орган Федерального казначейства формирует платежные поручения, на основании которых осуществляются операции по списанию средств со счета по учету сре</w:t>
      </w:r>
      <w:proofErr w:type="gramStart"/>
      <w:r>
        <w:t>дств кл</w:t>
      </w:r>
      <w:proofErr w:type="gramEnd"/>
      <w:r>
        <w:t>иентов.</w:t>
      </w:r>
    </w:p>
    <w:p w:rsidR="00C359B6" w:rsidRDefault="00C359B6">
      <w:pPr>
        <w:pStyle w:val="ConsPlusNormal"/>
        <w:ind w:firstLine="540"/>
        <w:jc w:val="both"/>
      </w:pPr>
      <w:r>
        <w:t xml:space="preserve">8. </w:t>
      </w:r>
      <w:proofErr w:type="gramStart"/>
      <w:r>
        <w:t>Для перечисления (возврата) клиентом средств другому клиенту, которому открыт лицевой счет в рамках одного и того же счета по учету средств клиентов, а также для перечисления в установленных случаях клиентом средств на открытый ему же лицевой счет, клиент представляет в орган Федерального казначейства платежное поручение (платежный документ), не подлежащее направлению в банк.</w:t>
      </w:r>
      <w:proofErr w:type="gramEnd"/>
    </w:p>
    <w:p w:rsidR="00C359B6" w:rsidRDefault="00C359B6">
      <w:pPr>
        <w:pStyle w:val="ConsPlusNormal"/>
        <w:ind w:firstLine="540"/>
        <w:jc w:val="both"/>
      </w:pPr>
      <w:r>
        <w:t>Учет операций при перечислении средств автономным учреждением (обособленным подразделением) обособленному подразделению (автономному учреждению) осуществляется по кодам КОСГУ (кодам субсидии (кодам объектов ФАИП) (при наличии)).</w:t>
      </w:r>
    </w:p>
    <w:p w:rsidR="00C359B6" w:rsidRDefault="00C359B6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 xml:space="preserve">9. Платежное поручение (платежный документ) может быть отозвано на основании представленного клиентом в орган Федерального казначейства Запроса на аннулирование заявки (консолидированной заявки) (код формы по КФД </w:t>
      </w:r>
      <w:hyperlink r:id="rId44" w:history="1">
        <w:r>
          <w:rPr>
            <w:color w:val="0000FF"/>
          </w:rPr>
          <w:t>0531807</w:t>
        </w:r>
      </w:hyperlink>
      <w:r>
        <w:t xml:space="preserve">) (далее - Запрос на аннулирование) до момента </w:t>
      </w:r>
      <w:proofErr w:type="gramStart"/>
      <w:r>
        <w:t>отправки</w:t>
      </w:r>
      <w:proofErr w:type="gramEnd"/>
      <w:r>
        <w:t xml:space="preserve"> в банк сформированного органом Федерального казначейства в соответствии с </w:t>
      </w:r>
      <w:hyperlink w:anchor="P84" w:history="1">
        <w:r>
          <w:rPr>
            <w:color w:val="0000FF"/>
          </w:rPr>
          <w:t>пунктом 7</w:t>
        </w:r>
      </w:hyperlink>
      <w:r>
        <w:t xml:space="preserve"> настоящего Порядка платежного поручения.</w:t>
      </w:r>
    </w:p>
    <w:p w:rsidR="00C359B6" w:rsidRDefault="00C359B6">
      <w:pPr>
        <w:pStyle w:val="ConsPlusNormal"/>
        <w:ind w:firstLine="540"/>
        <w:jc w:val="both"/>
      </w:pPr>
      <w:r>
        <w:t xml:space="preserve">10. Орган Федерального казначейства в день поступления выписки банка со счета по учету средств клиентов учитывает подтвержденные банком операции со средствами клиента на </w:t>
      </w:r>
      <w:proofErr w:type="gramStart"/>
      <w:r>
        <w:t>открытом</w:t>
      </w:r>
      <w:proofErr w:type="gramEnd"/>
      <w:r>
        <w:t xml:space="preserve"> клиенту:</w:t>
      </w:r>
    </w:p>
    <w:p w:rsidR="00C359B6" w:rsidRDefault="00C359B6">
      <w:pPr>
        <w:pStyle w:val="ConsPlusNormal"/>
        <w:ind w:firstLine="540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клиента;</w:t>
      </w:r>
    </w:p>
    <w:p w:rsidR="00C359B6" w:rsidRDefault="00C359B6">
      <w:pPr>
        <w:pStyle w:val="ConsPlusNormal"/>
        <w:ind w:firstLine="540"/>
        <w:jc w:val="both"/>
      </w:pPr>
      <w:r>
        <w:t xml:space="preserve">отдельном лицевом счете клиента, - по кодам по бюджетной классификации и присвоенным иным </w:t>
      </w:r>
      <w:proofErr w:type="gramStart"/>
      <w:r>
        <w:t>субсидиям</w:t>
      </w:r>
      <w:proofErr w:type="gramEnd"/>
      <w:r>
        <w:t xml:space="preserve"> аналитическим кодам, предусмотренным </w:t>
      </w:r>
      <w:hyperlink r:id="rId45" w:history="1">
        <w:r>
          <w:rPr>
            <w:color w:val="0000FF"/>
          </w:rPr>
          <w:t>Порядком</w:t>
        </w:r>
      </w:hyperlink>
      <w:r>
        <w:t xml:space="preserve"> санкционирования (Соглашением) (далее - код субсидии);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клиента для учета операций со средствами ОМС, - по кодам по бюджетной классификации.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proofErr w:type="gramStart"/>
      <w:r>
        <w:t>Суммы, зачисленные на счет по учету средств клиентов, подлежащие отражению на лицевом счете клиента для учета операций со средствами ОМС (отдельном лицевом счете клиента), на основании платежных поручений, в которых не указан или указан ошибочный код по бюджетной классификации, отражаются на лицевом счете клиента для учета операций со средствами ОМС (отдельном лицевом счете клиента) по коду КОСГУ "Прочие доходы".</w:t>
      </w:r>
      <w:proofErr w:type="gramEnd"/>
    </w:p>
    <w:p w:rsidR="00C359B6" w:rsidRDefault="00C359B6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 xml:space="preserve">Клиент информирует дебитора о порядке заполнения платежного поручения в соответствии с требованиями </w:t>
      </w:r>
      <w:hyperlink r:id="rId49" w:history="1">
        <w:r>
          <w:rPr>
            <w:color w:val="0000FF"/>
          </w:rPr>
          <w:t>Особенностей</w:t>
        </w:r>
      </w:hyperlink>
      <w:r>
        <w:t xml:space="preserve"> расчетно-кассового обслуживания.</w:t>
      </w:r>
    </w:p>
    <w:p w:rsidR="00C359B6" w:rsidRDefault="00C359B6">
      <w:pPr>
        <w:pStyle w:val="ConsPlusNormal"/>
        <w:ind w:firstLine="540"/>
        <w:jc w:val="both"/>
      </w:pPr>
      <w:r>
        <w:lastRenderedPageBreak/>
        <w:t xml:space="preserve">11. </w:t>
      </w:r>
      <w:proofErr w:type="gramStart"/>
      <w:r>
        <w:t>Суммы, зачисленные на счет по учету средств клиентов по платежным поручениям, в которых отсутствует информация, позволяющая определить принадлежность поступивших сумм, или по платежным поручениям, в которых не указан и (или) указан ошибочный номер лицевого счета клиента (лицевого счета клиента для учета операций со средствами ОМС, отдельного лицевого счета клиента) (далее - невыясненные поступления), учитываются органом Федерального казначейства в составе общего остатка</w:t>
      </w:r>
      <w:proofErr w:type="gramEnd"/>
      <w:r>
        <w:t xml:space="preserve"> на счете по учету сре</w:t>
      </w:r>
      <w:proofErr w:type="gramStart"/>
      <w:r>
        <w:t>дств кл</w:t>
      </w:r>
      <w:proofErr w:type="gramEnd"/>
      <w:r>
        <w:t>иентов.</w:t>
      </w:r>
    </w:p>
    <w:p w:rsidR="00C359B6" w:rsidRDefault="00C359B6">
      <w:pPr>
        <w:pStyle w:val="ConsPlusNormal"/>
        <w:ind w:firstLine="540"/>
        <w:jc w:val="both"/>
      </w:pPr>
      <w:r>
        <w:t>12. В случае</w:t>
      </w:r>
      <w:proofErr w:type="gramStart"/>
      <w:r>
        <w:t>,</w:t>
      </w:r>
      <w:proofErr w:type="gramEnd"/>
      <w:r>
        <w:t xml:space="preserve"> если в платежном поручении, суммы по которому отнесены к невыясненным поступлениям, указаны ИНН (ИНН и КПП) клиента, орган Федерального казначейства не позднее следующего рабочего дня после поступления банковской выписки формирует и направляет предполагаемому получателю средств - клиенту Запрос на выяснение принадлежности платежа (код формы по КФД </w:t>
      </w:r>
      <w:hyperlink r:id="rId50" w:history="1">
        <w:r>
          <w:rPr>
            <w:color w:val="0000FF"/>
          </w:rPr>
          <w:t>0531808</w:t>
        </w:r>
      </w:hyperlink>
      <w:r>
        <w:t>).</w:t>
      </w:r>
    </w:p>
    <w:p w:rsidR="00C359B6" w:rsidRDefault="00C359B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Казначейства России от 30.08.2013 N 14н)</w:t>
      </w:r>
    </w:p>
    <w:p w:rsidR="00C359B6" w:rsidRDefault="00C359B6">
      <w:pPr>
        <w:pStyle w:val="ConsPlusNormal"/>
        <w:ind w:firstLine="540"/>
        <w:jc w:val="both"/>
      </w:pPr>
      <w:r>
        <w:t xml:space="preserve">13. Для уточнения невыясненных поступлений клиент представляет в орган Федерального казначейства Уведомление об уточнении операций клиента (код формы по КФД </w:t>
      </w:r>
      <w:hyperlink r:id="rId52" w:history="1">
        <w:r>
          <w:rPr>
            <w:color w:val="0000FF"/>
          </w:rPr>
          <w:t>0531852</w:t>
        </w:r>
      </w:hyperlink>
      <w:r>
        <w:t>) (далее - Уведомление).</w:t>
      </w:r>
    </w:p>
    <w:p w:rsidR="00C359B6" w:rsidRDefault="00C359B6">
      <w:pPr>
        <w:pStyle w:val="ConsPlusNormal"/>
        <w:ind w:firstLine="540"/>
        <w:jc w:val="both"/>
      </w:pPr>
      <w:r>
        <w:t>Невыясненные поступления подлежат уточнению клиентом в течение 10 рабочих дней со дня их поступления на счет по учету сре</w:t>
      </w:r>
      <w:proofErr w:type="gramStart"/>
      <w:r>
        <w:t>дств кл</w:t>
      </w:r>
      <w:proofErr w:type="gramEnd"/>
      <w:r>
        <w:t>иентов, а в случае направления органом Федерального казначейства клиенту Запроса на выяснение принадлежности платежа - в течение 10 рабочих дней со дня получения Запроса клиентом. В случае</w:t>
      </w:r>
      <w:proofErr w:type="gramStart"/>
      <w:r>
        <w:t>,</w:t>
      </w:r>
      <w:proofErr w:type="gramEnd"/>
      <w:r>
        <w:t xml:space="preserve"> если в течение указанного срока клиент не представил в орган Федерального казначейства </w:t>
      </w:r>
      <w:hyperlink r:id="rId53" w:history="1">
        <w:r>
          <w:rPr>
            <w:color w:val="0000FF"/>
          </w:rPr>
          <w:t>Уведомление</w:t>
        </w:r>
      </w:hyperlink>
      <w:r>
        <w:t>, орган Федерального казначейства на основании оформленного им платежного поручения возвращает указанные средства со счета по учету средств клиентов плательщику.</w:t>
      </w:r>
    </w:p>
    <w:p w:rsidR="00C359B6" w:rsidRDefault="00C359B6">
      <w:pPr>
        <w:pStyle w:val="ConsPlusNormal"/>
        <w:ind w:firstLine="540"/>
        <w:jc w:val="both"/>
      </w:pPr>
      <w:r>
        <w:t>Суммы поступлений на счет по учету сре</w:t>
      </w:r>
      <w:proofErr w:type="gramStart"/>
      <w:r>
        <w:t>дств кл</w:t>
      </w:r>
      <w:proofErr w:type="gramEnd"/>
      <w:r>
        <w:t xml:space="preserve">иентов,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(код формы по КФД </w:t>
      </w:r>
      <w:hyperlink r:id="rId54" w:history="1">
        <w:r>
          <w:rPr>
            <w:color w:val="0000FF"/>
          </w:rPr>
          <w:t>0531853</w:t>
        </w:r>
      </w:hyperlink>
      <w:r>
        <w:t>).</w:t>
      </w:r>
    </w:p>
    <w:p w:rsidR="00C359B6" w:rsidRDefault="00C359B6">
      <w:pPr>
        <w:pStyle w:val="ConsPlusNormal"/>
        <w:ind w:firstLine="540"/>
        <w:jc w:val="both"/>
      </w:pPr>
      <w:r>
        <w:t>14. Клиент вправе в течение финансового года представить в орган Федерального казначейства Уведомление для уточнения кодов по бюджетной классификации (кодов по бюджетной классификации и (или) кодов субсидии), по которым операции были отражены на лицевом счете клиента для учета операций со средствами ОМС (отдельном лицевом счете клиента).</w:t>
      </w:r>
    </w:p>
    <w:p w:rsidR="00C359B6" w:rsidRDefault="00C359B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 xml:space="preserve">15. </w:t>
      </w:r>
      <w:proofErr w:type="gramStart"/>
      <w:r>
        <w:t xml:space="preserve">Представленные клиентом в орган Федерального казначейства платежные поручения, платежные документы и </w:t>
      </w:r>
      <w:hyperlink r:id="rId56" w:history="1">
        <w:r>
          <w:rPr>
            <w:color w:val="0000FF"/>
          </w:rPr>
          <w:t>Уведомления</w:t>
        </w:r>
      </w:hyperlink>
      <w:r>
        <w:t>, соответствующие требованиям настоящего Порядка, исполняются не позднее второго рабочего дня, следующего за днем их представления в орган Федерального казначейства.</w:t>
      </w:r>
      <w:proofErr w:type="gramEnd"/>
    </w:p>
    <w:p w:rsidR="00C359B6" w:rsidRDefault="00C359B6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форма или содержание представленного клиентом платежного поручения, платежного документа, Уведомления не соответствуют установленным требованиям или подписи ответственных лиц будут признаны не соответствующими образцам, имеющимся в </w:t>
      </w:r>
      <w:hyperlink r:id="rId57" w:history="1">
        <w:r>
          <w:rPr>
            <w:color w:val="0000FF"/>
          </w:rPr>
          <w:t>Карточке</w:t>
        </w:r>
      </w:hyperlink>
      <w:r>
        <w:t xml:space="preserve"> образцов подписей (в случае представления документов на бумажном носителе), орган Федерального казначейства отказывает клиенту в приеме платежного поручения (платежного документа, Уведомления), регистрирует представленный документ в Журнале регистрации неисполненных документов (код формы по КФД </w:t>
      </w:r>
      <w:hyperlink r:id="rId58" w:history="1">
        <w:r>
          <w:rPr>
            <w:color w:val="0000FF"/>
          </w:rPr>
          <w:t>0531804</w:t>
        </w:r>
      </w:hyperlink>
      <w:r>
        <w:t>) и не позднее рабочего дня, следующего за днем его представления клиентом:</w:t>
      </w:r>
    </w:p>
    <w:p w:rsidR="00C359B6" w:rsidRDefault="00C359B6">
      <w:pPr>
        <w:pStyle w:val="ConsPlusNormal"/>
        <w:ind w:firstLine="540"/>
        <w:jc w:val="both"/>
      </w:pPr>
      <w:r>
        <w:t xml:space="preserve">при информационном обмене между органом Федерального казначейства и клиентом на бумажных носителях возвращает клиенту платежное поручение, платежный документ, Уведомление со штампом "Отклонено" с приложением Протокола (код формы по КФД </w:t>
      </w:r>
      <w:hyperlink r:id="rId59" w:history="1">
        <w:r>
          <w:rPr>
            <w:color w:val="0000FF"/>
          </w:rPr>
          <w:t>0531805</w:t>
        </w:r>
      </w:hyperlink>
      <w:r>
        <w:t>) (далее - Протокол), в котором указывается причина возврата;</w:t>
      </w:r>
    </w:p>
    <w:p w:rsidR="00C359B6" w:rsidRDefault="00C359B6">
      <w:pPr>
        <w:pStyle w:val="ConsPlusNormal"/>
        <w:ind w:firstLine="540"/>
        <w:jc w:val="both"/>
      </w:pPr>
      <w:r>
        <w:t>при информационном обмене между органом Федерального казначейства и клиентом в электронном виде направляет клиенту Протокол в электронном виде, в котором указывается причина возврата.</w:t>
      </w:r>
    </w:p>
    <w:p w:rsidR="00C359B6" w:rsidRDefault="00C359B6">
      <w:pPr>
        <w:pStyle w:val="ConsPlusNormal"/>
        <w:ind w:firstLine="540"/>
        <w:jc w:val="both"/>
      </w:pPr>
      <w:r>
        <w:t xml:space="preserve">16. Прием платежных поручений, платежных документов и Уведомлений, поступивших в орган Федерального казначейства на бумажном носителе, производится в день их поступления в орган Федерального казначейства в течение первой половины операционного дня. Начало и </w:t>
      </w:r>
      <w:r>
        <w:lastRenderedPageBreak/>
        <w:t>окончание операционного дня, в том числе время приема платежных поручений, платежных документов и Уведомлений, представленных на бумажном носителе, устанавливаются органом Федерального казначейства с учетом положений договора (соглашения) об обмене электронными документами, заключенного между банком и органом Федерального казначейства.</w:t>
      </w:r>
    </w:p>
    <w:p w:rsidR="00C359B6" w:rsidRDefault="00C359B6">
      <w:pPr>
        <w:pStyle w:val="ConsPlusNormal"/>
        <w:ind w:firstLine="540"/>
        <w:jc w:val="both"/>
      </w:pPr>
      <w:r>
        <w:t xml:space="preserve">Прием платежных поручений, платежных документов и </w:t>
      </w:r>
      <w:hyperlink r:id="rId60" w:history="1">
        <w:r>
          <w:rPr>
            <w:color w:val="0000FF"/>
          </w:rPr>
          <w:t>Уведомлений</w:t>
        </w:r>
      </w:hyperlink>
      <w:r>
        <w:t>, поступивших в орган Федерального казначейства на бумажном носителе, производится уполномоченным работником органа Федерального казначейства.</w:t>
      </w:r>
    </w:p>
    <w:p w:rsidR="00C359B6" w:rsidRDefault="00C359B6">
      <w:pPr>
        <w:pStyle w:val="ConsPlusNormal"/>
        <w:ind w:firstLine="540"/>
        <w:jc w:val="both"/>
      </w:pPr>
      <w:r>
        <w:t>На всех платежных поручениях, платежных документах и Уведомлениях, поступивших в орган Федерального казначейства на бумажном носителе, в обязательном порядке ставятся отметки органа Федерального казначейства с указанием даты принятия и даты исполнения.</w:t>
      </w:r>
    </w:p>
    <w:p w:rsidR="00C359B6" w:rsidRDefault="00C359B6">
      <w:pPr>
        <w:pStyle w:val="ConsPlusNormal"/>
        <w:ind w:firstLine="540"/>
        <w:jc w:val="both"/>
      </w:pPr>
      <w:r>
        <w:t xml:space="preserve">17. По письменному запросу органа, осуществляющего функции и полномочия учредителя в отношении федеральных автономных учреждений,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(муниципальных) учреждений (код формы по ОКУД </w:t>
      </w:r>
      <w:hyperlink r:id="rId61" w:history="1">
        <w:r>
          <w:rPr>
            <w:color w:val="0000FF"/>
          </w:rPr>
          <w:t>0504716</w:t>
        </w:r>
      </w:hyperlink>
      <w:r>
        <w:t>).</w:t>
      </w:r>
    </w:p>
    <w:p w:rsidR="00C359B6" w:rsidRDefault="00C359B6">
      <w:pPr>
        <w:pStyle w:val="ConsPlusNormal"/>
        <w:ind w:firstLine="540"/>
        <w:jc w:val="both"/>
      </w:pPr>
      <w:proofErr w:type="gramStart"/>
      <w:r>
        <w:t>Орган Федерального казначейства по письменному запросу финансового органа субъекта Российской Федерации (муниципального образования) (органа, осуществляющего функции и полномочия учредителя в отношении автономного учреждения субъекта Российской Федерации (муниципального автономного учреждения):</w:t>
      </w:r>
      <w:proofErr w:type="gramEnd"/>
    </w:p>
    <w:p w:rsidR="00C359B6" w:rsidRDefault="00C359B6">
      <w:pPr>
        <w:pStyle w:val="ConsPlusNormal"/>
        <w:ind w:firstLine="540"/>
        <w:jc w:val="both"/>
      </w:pPr>
      <w:r>
        <w:t xml:space="preserve">не позднее следующего рабочего дня после дня поступления запроса представляет ему Сводные сведения по лицевым счетам государственных (муниципальных) учреждений (код формы по ОКУД </w:t>
      </w:r>
      <w:hyperlink r:id="rId62" w:history="1">
        <w:r>
          <w:rPr>
            <w:color w:val="0000FF"/>
          </w:rPr>
          <w:t>0504716</w:t>
        </w:r>
      </w:hyperlink>
      <w:r>
        <w:t>);</w:t>
      </w:r>
    </w:p>
    <w:p w:rsidR="00C359B6" w:rsidRDefault="00C359B6">
      <w:pPr>
        <w:pStyle w:val="ConsPlusNormal"/>
        <w:ind w:firstLine="540"/>
        <w:jc w:val="both"/>
      </w:pPr>
      <w:r>
        <w:t>ежедневно не позднее рабочего дня, следующего за днем отражения операций на лицевых счетах клиентов, предоставляет ему копии документов, являющихся основанием для отражения кассовых операций на соответствующих лицевых счетах клиентов.</w:t>
      </w:r>
    </w:p>
    <w:p w:rsidR="00C359B6" w:rsidRDefault="00C359B6">
      <w:pPr>
        <w:pStyle w:val="ConsPlusNormal"/>
        <w:jc w:val="both"/>
      </w:pPr>
      <w:r>
        <w:t xml:space="preserve">(п. 17 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Казначейства России от 30.08.2013 N 14н)</w:t>
      </w:r>
    </w:p>
    <w:p w:rsidR="00C359B6" w:rsidRDefault="00C359B6">
      <w:pPr>
        <w:pStyle w:val="ConsPlusNormal"/>
        <w:ind w:firstLine="540"/>
        <w:jc w:val="both"/>
      </w:pPr>
      <w:bookmarkStart w:id="6" w:name="P118"/>
      <w:bookmarkEnd w:id="6"/>
      <w:r>
        <w:t>18. Платежные поручения, представленные клиентом в орган Федерального казначейства, оформляются с учетом следующих особенностей:</w:t>
      </w:r>
    </w:p>
    <w:p w:rsidR="00C359B6" w:rsidRDefault="00C359B6">
      <w:pPr>
        <w:pStyle w:val="ConsPlusNormal"/>
        <w:ind w:firstLine="540"/>
        <w:jc w:val="both"/>
      </w:pPr>
      <w:r>
        <w:t>в поле "ИНН плательщика" указывается идентификационный номер налогоплательщика - клиента;</w:t>
      </w:r>
    </w:p>
    <w:p w:rsidR="00C359B6" w:rsidRDefault="00C359B6">
      <w:pPr>
        <w:pStyle w:val="ConsPlusNormal"/>
        <w:ind w:firstLine="540"/>
        <w:jc w:val="both"/>
      </w:pPr>
      <w:r>
        <w:t>в поле "КПП" плательщика указывается код причины постановки клиента на налоговый учет;</w:t>
      </w:r>
    </w:p>
    <w:p w:rsidR="00C359B6" w:rsidRDefault="00C359B6">
      <w:pPr>
        <w:pStyle w:val="ConsPlusNormal"/>
        <w:ind w:firstLine="540"/>
        <w:jc w:val="both"/>
      </w:pPr>
      <w:r>
        <w:t xml:space="preserve">в поле "Плательщик" указываются сокращенное наименование органа Федерального казначейства, в скобках - полное или сокращенное наименование клиента. Наименование клиента должно соответствовать полному или сокращенному наименованию клиента, указанному в Карточке образцов подписей (код формы по КФД </w:t>
      </w:r>
      <w:hyperlink r:id="rId64" w:history="1">
        <w:r>
          <w:rPr>
            <w:color w:val="0000FF"/>
          </w:rPr>
          <w:t>0531753</w:t>
        </w:r>
      </w:hyperlink>
      <w:r>
        <w:t>), представленной клиентом в орган Федерального казначейства;</w:t>
      </w:r>
    </w:p>
    <w:p w:rsidR="00C359B6" w:rsidRDefault="00C359B6">
      <w:pPr>
        <w:pStyle w:val="ConsPlusNormal"/>
        <w:ind w:firstLine="540"/>
        <w:jc w:val="both"/>
      </w:pPr>
      <w:r>
        <w:t>в поле "Назначение платежа" перед текстовым назначением платежа:</w:t>
      </w:r>
    </w:p>
    <w:p w:rsidR="00C359B6" w:rsidRDefault="00C359B6">
      <w:pPr>
        <w:pStyle w:val="ConsPlusNormal"/>
        <w:ind w:firstLine="540"/>
        <w:jc w:val="both"/>
      </w:pPr>
      <w:r>
        <w:t>при проведении кассовых выплат с лицевого счета клиента в скобках указывается номер лицевого счета клиента;</w:t>
      </w:r>
    </w:p>
    <w:p w:rsidR="00C359B6" w:rsidRDefault="00C359B6">
      <w:pPr>
        <w:pStyle w:val="ConsPlusNormal"/>
        <w:ind w:firstLine="540"/>
        <w:jc w:val="both"/>
      </w:pPr>
      <w:r>
        <w:t>при проведении кассовых выплат с лицевого счета клиента для учета операций со средствами ОМС в скобках указываются разделенные между собой точкой с запятой</w:t>
      </w:r>
      <w:proofErr w:type="gramStart"/>
      <w:r>
        <w:t xml:space="preserve"> (";") </w:t>
      </w:r>
      <w:proofErr w:type="gramEnd"/>
      <w:r>
        <w:t>кодам по бюджетной классификации и номер лицевого счета клиента для учета операций со средствами ОМС.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bookmarkStart w:id="7" w:name="P126"/>
      <w:bookmarkEnd w:id="7"/>
      <w:r>
        <w:t xml:space="preserve">19. </w:t>
      </w:r>
      <w:proofErr w:type="gramStart"/>
      <w:r>
        <w:t xml:space="preserve">Заявки на кассовый расход (код по КФД </w:t>
      </w:r>
      <w:hyperlink r:id="rId66" w:history="1">
        <w:r>
          <w:rPr>
            <w:color w:val="0000FF"/>
          </w:rPr>
          <w:t>0531801</w:t>
        </w:r>
      </w:hyperlink>
      <w:r>
        <w:t xml:space="preserve">), Заявки на кассовый расход (сокращенные) (код формы по КФД </w:t>
      </w:r>
      <w:hyperlink r:id="rId67" w:history="1">
        <w:r>
          <w:rPr>
            <w:color w:val="0000FF"/>
          </w:rPr>
          <w:t>0531851</w:t>
        </w:r>
      </w:hyperlink>
      <w:r>
        <w:t xml:space="preserve">), Заявки на возврат (код формы по КФД </w:t>
      </w:r>
      <w:hyperlink r:id="rId68" w:history="1">
        <w:r>
          <w:rPr>
            <w:color w:val="0000FF"/>
          </w:rPr>
          <w:t>0531803</w:t>
        </w:r>
      </w:hyperlink>
      <w:r>
        <w:t xml:space="preserve">), Заявки на получение наличных денег (код формы по КФД </w:t>
      </w:r>
      <w:hyperlink r:id="rId69" w:history="1">
        <w:r>
          <w:rPr>
            <w:color w:val="0000FF"/>
          </w:rPr>
          <w:t>0531802</w:t>
        </w:r>
      </w:hyperlink>
      <w:r>
        <w:t xml:space="preserve">), Запросы на аннулирование, представленные клиентом в орган Федерального казначейства, оформляются в порядке, установленном </w:t>
      </w:r>
      <w:hyperlink r:id="rId70" w:history="1">
        <w:r>
          <w:rPr>
            <w:color w:val="0000FF"/>
          </w:rPr>
          <w:t>Порядком</w:t>
        </w:r>
      </w:hyperlink>
      <w:r>
        <w:t xml:space="preserve"> кассового обслуживания исполнения федерального бюджета, бюджетов субъектов Российской Федерации и</w:t>
      </w:r>
      <w:proofErr w:type="gramEnd"/>
      <w:r>
        <w:t xml:space="preserve"> местных бюджетов и порядком осуществления территориальными органами Федерального </w:t>
      </w:r>
      <w:proofErr w:type="gramStart"/>
      <w:r>
        <w:t>казначейства отдельных функций финансовых органов субъектов Российской Федерации</w:t>
      </w:r>
      <w:proofErr w:type="gramEnd"/>
      <w:r>
        <w:t xml:space="preserve"> и муниципальных образований по исполнению соответствующих бюджетов, утвержденным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 &lt;*&gt;;</w:t>
      </w:r>
    </w:p>
    <w:p w:rsidR="00C359B6" w:rsidRDefault="00C359B6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C359B6" w:rsidRDefault="00C359B6">
      <w:pPr>
        <w:pStyle w:val="ConsPlusNormal"/>
        <w:ind w:firstLine="540"/>
        <w:jc w:val="both"/>
      </w:pPr>
      <w:proofErr w:type="gramStart"/>
      <w:r>
        <w:t xml:space="preserve">&lt;*&gt; С учетом изменений, внесенных Приказами Федерального казначейства от 30 июля 2009 г. </w:t>
      </w:r>
      <w:hyperlink r:id="rId71" w:history="1">
        <w:r>
          <w:rPr>
            <w:color w:val="0000FF"/>
          </w:rPr>
          <w:t>N 5н</w:t>
        </w:r>
      </w:hyperlink>
      <w:r>
        <w:t xml:space="preserve"> (зарегистрирован в Министерстве юстиции Российской Федерации 4 сентября 2009 г., регистрационный номер 14714), от 25 декабря 2009 г. </w:t>
      </w:r>
      <w:hyperlink r:id="rId72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29 марта 2010 г., регистрационный номер 16751), от 29 октября 2010 г. </w:t>
      </w:r>
      <w:hyperlink r:id="rId73" w:history="1">
        <w:r>
          <w:rPr>
            <w:color w:val="0000FF"/>
          </w:rPr>
          <w:t>N 13н</w:t>
        </w:r>
      </w:hyperlink>
      <w:r>
        <w:t xml:space="preserve"> (зарегистрирован в Министерстве юстиции Российской Федерации</w:t>
      </w:r>
      <w:proofErr w:type="gramEnd"/>
      <w:r>
        <w:t xml:space="preserve"> </w:t>
      </w:r>
      <w:proofErr w:type="gramStart"/>
      <w:r>
        <w:t>25 ноября 2010 г., регистрационный номер 19047).</w:t>
      </w:r>
      <w:proofErr w:type="gramEnd"/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  <w:hyperlink r:id="rId74" w:history="1">
        <w:proofErr w:type="gramStart"/>
        <w:r>
          <w:rPr>
            <w:color w:val="0000FF"/>
          </w:rPr>
          <w:t>Заявки</w:t>
        </w:r>
      </w:hyperlink>
      <w:r>
        <w:t xml:space="preserve"> на получение денежных средств, перечисляемых на карту (код формы по КФД 0531243), представленные клиентом в орган Федерального казначейства, оформляются в порядке, установленном </w:t>
      </w:r>
      <w:hyperlink r:id="rId75" w:history="1">
        <w:r>
          <w:rPr>
            <w:color w:val="0000FF"/>
          </w:rPr>
          <w:t>Правилами</w:t>
        </w:r>
      </w:hyperlink>
      <w:r>
        <w:t xml:space="preserve">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образований), утвержденными приказом Федерального казначейства от 30 июня 2014 г. N 10н (зарегистрирован в Министерстве юстиции</w:t>
      </w:r>
      <w:proofErr w:type="gramEnd"/>
      <w:r>
        <w:t xml:space="preserve"> </w:t>
      </w:r>
      <w:proofErr w:type="gramStart"/>
      <w:r>
        <w:t>Российской Федерации 29 сентября 2014 г., регистрационный номер 34153; Бюллетень нормативных актов федеральных органов исполнительной власти, 2014, N 47);</w:t>
      </w:r>
      <w:proofErr w:type="gramEnd"/>
    </w:p>
    <w:p w:rsidR="00C359B6" w:rsidRDefault="00C359B6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hyperlink r:id="rId77" w:history="1">
        <w:r>
          <w:rPr>
            <w:color w:val="0000FF"/>
          </w:rPr>
          <w:t>Уведомления</w:t>
        </w:r>
      </w:hyperlink>
      <w:r>
        <w:t xml:space="preserve"> представляются клиентом в орган Федерального казначейства по форме, утвержденной </w:t>
      </w:r>
      <w:hyperlink r:id="rId78" w:history="1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операций со средствами Государственной компании "Российские автомобильные дороги", утвержденным Приказом Федерального казначейства от 15 декабря 2009 г. N 13н (зарегистрирован в Министерстве юстиции Российской Федерации 31 декабря 2009 г., регистрационный номер 15925).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>Платежные документы, Запросы на аннулирование и Уведомления оформляются с учетом следующих особенностей:</w:t>
      </w:r>
    </w:p>
    <w:p w:rsidR="00C359B6" w:rsidRDefault="00C359B6">
      <w:pPr>
        <w:pStyle w:val="ConsPlusNormal"/>
        <w:ind w:firstLine="540"/>
        <w:jc w:val="both"/>
      </w:pPr>
      <w:r>
        <w:t>наименование клиента в заголовочной части документа должно соответствовать полному или сокращенному наименованию клиента, указанному в соответствующей реестровой записи Реестра участников бюджетного процесса, а также юридических лиц, не являющихся участниками бюджетного процесса (далее - Сводный реестр), с отражением в кодовой зоне его уникального кода организации по Сводному реестру;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Казначейства России от 14.10.2016 N 20н)</w:t>
      </w:r>
    </w:p>
    <w:p w:rsidR="00C359B6" w:rsidRDefault="00C359B6">
      <w:pPr>
        <w:pStyle w:val="ConsPlusNormal"/>
        <w:ind w:firstLine="540"/>
        <w:jc w:val="both"/>
      </w:pPr>
      <w:r>
        <w:t>номер лицевого счета, указанный в кодовой зоне документа, должен соответствовать номеру лицевого счета клиента (лицевого счета клиента для учета операций со средствами ОМС, отдельного лицевого счета клиента), открытому в органе Федерального казначейства;</w:t>
      </w:r>
    </w:p>
    <w:p w:rsidR="00C359B6" w:rsidRDefault="00C359B6">
      <w:pPr>
        <w:pStyle w:val="ConsPlusNormal"/>
        <w:ind w:firstLine="540"/>
        <w:jc w:val="both"/>
      </w:pPr>
      <w:r>
        <w:t>в платежных документах в соответствующем поле указывается вид средств "Средства юридических лиц";</w:t>
      </w:r>
    </w:p>
    <w:p w:rsidR="00C359B6" w:rsidRDefault="00C359B6">
      <w:pPr>
        <w:pStyle w:val="ConsPlusNormal"/>
        <w:ind w:firstLine="540"/>
        <w:jc w:val="both"/>
      </w:pPr>
      <w:r>
        <w:t>в платежных документах и в Запросах на аннулирование в заголовочной части в поле "Главный распорядитель бюджетных средств" указывается наименование органа, осуществляющего функции и полномочия учредителя в отношении клиента, поля "Наименование бюджета", "Финансовый орган" не заполняются;</w:t>
      </w:r>
    </w:p>
    <w:p w:rsidR="00C359B6" w:rsidRDefault="00C359B6">
      <w:pPr>
        <w:pStyle w:val="ConsPlusNormal"/>
        <w:ind w:firstLine="540"/>
        <w:jc w:val="both"/>
      </w:pPr>
      <w:r>
        <w:t>в платежных документах и в Запросах на аннулирование в кодовой зоне коды "Глава по БК", "Предельная дата исполнения" и "Учетный номер обязательства" не проставляются;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Казначейства России от 14.10.2016 N 20н)</w:t>
      </w:r>
    </w:p>
    <w:p w:rsidR="00C359B6" w:rsidRDefault="00C359B6">
      <w:pPr>
        <w:pStyle w:val="ConsPlusNormal"/>
        <w:ind w:firstLine="540"/>
        <w:jc w:val="both"/>
      </w:pPr>
      <w:r>
        <w:t>в случае указания в кодовой зоне платежного документа номера отдельного лицевого счета клиента или номера лицевого счета клиента для учета операций со средствами ОМС в графе "Код по БК" указывается код по бюджетной классификации;</w:t>
      </w:r>
    </w:p>
    <w:p w:rsidR="00C359B6" w:rsidRDefault="00C359B6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C359B6" w:rsidRDefault="00C359B6">
      <w:pPr>
        <w:pStyle w:val="ConsPlusNormal"/>
        <w:ind w:firstLine="540"/>
        <w:jc w:val="both"/>
      </w:pPr>
      <w:r>
        <w:t xml:space="preserve">в поле "Примечание" платежного документа перед текстовым указанием назначения платежа в случаях, предусмотренных </w:t>
      </w:r>
      <w:hyperlink r:id="rId83" w:history="1">
        <w:r>
          <w:rPr>
            <w:color w:val="0000FF"/>
          </w:rPr>
          <w:t>Порядком</w:t>
        </w:r>
      </w:hyperlink>
      <w:r>
        <w:t xml:space="preserve"> санкционирования (Соглашением), в скобках указывается код субсидии.</w:t>
      </w: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ind w:firstLine="540"/>
        <w:jc w:val="both"/>
      </w:pPr>
    </w:p>
    <w:p w:rsidR="00C359B6" w:rsidRDefault="00C359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2A65" w:rsidRDefault="00292A65"/>
    <w:sectPr w:rsidR="00292A65" w:rsidSect="0042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B6"/>
    <w:rsid w:val="00292A65"/>
    <w:rsid w:val="00C3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9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59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59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9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59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59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4B6F2A8679753A44AF0AEF571E74B2C36E21C2F673B0D6ED89CE7CBCCF2CA1E9D77E56D3471815f8OCH" TargetMode="External"/><Relationship Id="rId18" Type="http://schemas.openxmlformats.org/officeDocument/2006/relationships/hyperlink" Target="consultantplus://offline/ref=514B6F2A8679753A44AF0AEF571E74B2C06722CAF375B0D6ED89CE7CBCCF2CA1E9D77E56D3441C12f8OFH" TargetMode="External"/><Relationship Id="rId26" Type="http://schemas.openxmlformats.org/officeDocument/2006/relationships/hyperlink" Target="consultantplus://offline/ref=514B6F2A8679753A44AF0AEF571E74B2C36E21C0F173B0D6ED89CE7CBCCF2CA1E9D77E56D3471D17f8OAH" TargetMode="External"/><Relationship Id="rId39" Type="http://schemas.openxmlformats.org/officeDocument/2006/relationships/hyperlink" Target="consultantplus://offline/ref=514B6F2A8679753A44AF0AEF571E74B2C36E21C2F673B0D6ED89CE7CBCCF2CA1E9D77E56D3471814f8O3H" TargetMode="External"/><Relationship Id="rId21" Type="http://schemas.openxmlformats.org/officeDocument/2006/relationships/hyperlink" Target="consultantplus://offline/ref=514B6F2A8679753A44AF0AEF571E74B2C36525C3F278B0D6ED89CE7CBCfCOFH" TargetMode="External"/><Relationship Id="rId34" Type="http://schemas.openxmlformats.org/officeDocument/2006/relationships/hyperlink" Target="consultantplus://offline/ref=514B6F2A8679753A44AF0AEF571E74B2C36227C0F579B0D6ED89CE7CBCCF2CA1E9D77E56D3471810f8OAH" TargetMode="External"/><Relationship Id="rId42" Type="http://schemas.openxmlformats.org/officeDocument/2006/relationships/hyperlink" Target="consultantplus://offline/ref=514B6F2A8679753A44AF0AEF571E74B2C36E21C2F673B0D6ED89CE7CBCCF2CA1E9D77E56D3471814f8O2H" TargetMode="External"/><Relationship Id="rId47" Type="http://schemas.openxmlformats.org/officeDocument/2006/relationships/hyperlink" Target="consultantplus://offline/ref=514B6F2A8679753A44AF0AEF571E74B2C36E21C2F673B0D6ED89CE7CBCCF2CA1E9D77E56D3471817f8O8H" TargetMode="External"/><Relationship Id="rId50" Type="http://schemas.openxmlformats.org/officeDocument/2006/relationships/hyperlink" Target="consultantplus://offline/ref=514B6F2A8679753A44AF0AEF571E74B2C36E21C0F172B0D6ED89CE7CBCCF2CA1E9D77E56D3461013f8OCH" TargetMode="External"/><Relationship Id="rId55" Type="http://schemas.openxmlformats.org/officeDocument/2006/relationships/hyperlink" Target="consultantplus://offline/ref=514B6F2A8679753A44AF0AEF571E74B2C36E21C2F673B0D6ED89CE7CBCCF2CA1E9D77E56D3471817f8OEH" TargetMode="External"/><Relationship Id="rId63" Type="http://schemas.openxmlformats.org/officeDocument/2006/relationships/hyperlink" Target="consultantplus://offline/ref=514B6F2A8679753A44AF0AEF571E74B2C36227C0F579B0D6ED89CE7CBCCF2CA1E9D77E56D3471810f8ODH" TargetMode="External"/><Relationship Id="rId68" Type="http://schemas.openxmlformats.org/officeDocument/2006/relationships/hyperlink" Target="consultantplus://offline/ref=514B6F2A8679753A44AF0AEF571E74B2C36E21C0F172B0D6ED89CE7CBCCF2CA1E9D77E56D3461F11f8OBH" TargetMode="External"/><Relationship Id="rId76" Type="http://schemas.openxmlformats.org/officeDocument/2006/relationships/hyperlink" Target="consultantplus://offline/ref=514B6F2A8679753A44AF0AEF571E74B2C36E21C2F673B0D6ED89CE7CBCCF2CA1E9D77E56D3471817f8O3H" TargetMode="External"/><Relationship Id="rId84" Type="http://schemas.openxmlformats.org/officeDocument/2006/relationships/fontTable" Target="fontTable.xml"/><Relationship Id="rId7" Type="http://schemas.openxmlformats.org/officeDocument/2006/relationships/hyperlink" Target="consultantplus://offline/ref=514B6F2A8679753A44AF0AEF571E74B2C0672DC4F479B0D6ED89CE7CBCCF2CA1E9D77E56D3471914f8OFH" TargetMode="External"/><Relationship Id="rId71" Type="http://schemas.openxmlformats.org/officeDocument/2006/relationships/hyperlink" Target="consultantplus://offline/ref=514B6F2A8679753A44AF0AEF571E74B2CB6626C0FF7BEDDCE5D0C27EBBC073B6EE9E7257D34718f1O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4B6F2A8679753A44AF0AEF571E74B2C36023C0F775B0D6ED89CE7CBCCF2CA1E9D77E56D3471916f8ODH" TargetMode="External"/><Relationship Id="rId29" Type="http://schemas.openxmlformats.org/officeDocument/2006/relationships/hyperlink" Target="consultantplus://offline/ref=514B6F2A8679753A44AF0AEF571E74B2C36E21C2F673B0D6ED89CE7CBCCF2CA1E9D77E56D3471814f8OEH" TargetMode="External"/><Relationship Id="rId11" Type="http://schemas.openxmlformats.org/officeDocument/2006/relationships/hyperlink" Target="consultantplus://offline/ref=514B6F2A8679753A44AF0AEF571E74B2C3672DC4F377B0D6ED89CE7CBCfCOFH" TargetMode="External"/><Relationship Id="rId24" Type="http://schemas.openxmlformats.org/officeDocument/2006/relationships/hyperlink" Target="consultantplus://offline/ref=514B6F2A8679753A44AF0AEF571E74B2C36E21C0F172B0D6ED89CE7CBCCF2CA1E9D77E55D3f4O2H" TargetMode="External"/><Relationship Id="rId32" Type="http://schemas.openxmlformats.org/officeDocument/2006/relationships/hyperlink" Target="consultantplus://offline/ref=514B6F2A8679753A44AF0AEF571E74B2C36E21C0F172B0D6ED89CE7CBCCF2CA1E9D77E56D3461E16f8O8H" TargetMode="External"/><Relationship Id="rId37" Type="http://schemas.openxmlformats.org/officeDocument/2006/relationships/hyperlink" Target="consultantplus://offline/ref=514B6F2A8679753A44AF0AEF571E74B2C36227C0F579B0D6ED89CE7CBCCF2CA1E9D77E56D3471810f8OAH" TargetMode="External"/><Relationship Id="rId40" Type="http://schemas.openxmlformats.org/officeDocument/2006/relationships/hyperlink" Target="consultantplus://offline/ref=514B6F2A8679753A44AF0AEF571E74B2C06723C0F073B0D6ED89CE7CBCCF2CA1E9D77Ef5O4H" TargetMode="External"/><Relationship Id="rId45" Type="http://schemas.openxmlformats.org/officeDocument/2006/relationships/hyperlink" Target="consultantplus://offline/ref=514B6F2A8679753A44AF0AEF571E74B2C06723C0F073B0D6ED89CE7CBCCF2CA1E9D77Ef5O4H" TargetMode="External"/><Relationship Id="rId53" Type="http://schemas.openxmlformats.org/officeDocument/2006/relationships/hyperlink" Target="consultantplus://offline/ref=514B6F2A8679753A44AF0AEF571E74B2C36E21C2F573B0D6ED89CE7CBCCF2CA1E9D77E56D3471817f8ODH" TargetMode="External"/><Relationship Id="rId58" Type="http://schemas.openxmlformats.org/officeDocument/2006/relationships/hyperlink" Target="consultantplus://offline/ref=514B6F2A8679753A44AF0AEF571E74B2C36E21C0F172B0D6ED89CE7CBCCF2CA1E9D77E56D3461F12f8O9H" TargetMode="External"/><Relationship Id="rId66" Type="http://schemas.openxmlformats.org/officeDocument/2006/relationships/hyperlink" Target="consultantplus://offline/ref=514B6F2A8679753A44AF0AEF571E74B2C36E21C0F172B0D6ED89CE7CBCCF2CA1E9D77E56D3461E12f8OBH" TargetMode="External"/><Relationship Id="rId74" Type="http://schemas.openxmlformats.org/officeDocument/2006/relationships/hyperlink" Target="consultantplus://offline/ref=514B6F2A8679753A44AF0AEF571E74B2C36E21C0F173B0D6ED89CE7CBCCF2CA1E9D77E56D3471D17f8OAH" TargetMode="External"/><Relationship Id="rId79" Type="http://schemas.openxmlformats.org/officeDocument/2006/relationships/hyperlink" Target="consultantplus://offline/ref=514B6F2A8679753A44AF0AEF571E74B2C36E21C2F673B0D6ED89CE7CBCCF2CA1E9D77E56D3471816f8OBH" TargetMode="External"/><Relationship Id="rId5" Type="http://schemas.openxmlformats.org/officeDocument/2006/relationships/hyperlink" Target="consultantplus://offline/ref=514B6F2A8679753A44AF0AEF571E74B2C36227C0F579B0D6ED89CE7CBCCF2CA1E9D77E56D3471811f8OCH" TargetMode="External"/><Relationship Id="rId61" Type="http://schemas.openxmlformats.org/officeDocument/2006/relationships/hyperlink" Target="consultantplus://offline/ref=514B6F2A8679753A44AF0AEF571E74B2C36521C7FF74B0D6ED89CE7CBCCF2CA1E9D77E56D3471810f8OAH" TargetMode="External"/><Relationship Id="rId82" Type="http://schemas.openxmlformats.org/officeDocument/2006/relationships/hyperlink" Target="consultantplus://offline/ref=514B6F2A8679753A44AF0AEF571E74B2C36E21C2F673B0D6ED89CE7CBCCF2CA1E9D77E56D3471816f8OAH" TargetMode="External"/><Relationship Id="rId19" Type="http://schemas.openxmlformats.org/officeDocument/2006/relationships/hyperlink" Target="consultantplus://offline/ref=514B6F2A8679753A44AF0AEF571E74B2C06723C0F073B0D6ED89CE7CBCCF2CA1E9D77Ef5O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4B6F2A8679753A44AF0AEF571E74B2C36E2DC1F372B0D6ED89CE7CBCCF2CA1E9D77E56D3471A13f8O3H" TargetMode="External"/><Relationship Id="rId14" Type="http://schemas.openxmlformats.org/officeDocument/2006/relationships/hyperlink" Target="consultantplus://offline/ref=514B6F2A8679753A44AF0AEF571E74B2C0672DC4F479B0D6ED89CE7CBCCF2CA1E9D77E56D3471914f8OFH" TargetMode="External"/><Relationship Id="rId22" Type="http://schemas.openxmlformats.org/officeDocument/2006/relationships/hyperlink" Target="consultantplus://offline/ref=514B6F2A8679753A44AF0AEF571E74B2C36E21C2F673B0D6ED89CE7CBCCF2CA1E9D77E56D3471814f8O9H" TargetMode="External"/><Relationship Id="rId27" Type="http://schemas.openxmlformats.org/officeDocument/2006/relationships/hyperlink" Target="consultantplus://offline/ref=514B6F2A8679753A44AF0AEF571E74B2C36E21C0F172B0D6ED89CE7CBCCF2CA1E9D77E56D3461F11f8OBH" TargetMode="External"/><Relationship Id="rId30" Type="http://schemas.openxmlformats.org/officeDocument/2006/relationships/hyperlink" Target="consultantplus://offline/ref=514B6F2A8679753A44AF0AEF571E74B2C36E26C6F675B0D6ED89CE7CBCfCOFH" TargetMode="External"/><Relationship Id="rId35" Type="http://schemas.openxmlformats.org/officeDocument/2006/relationships/hyperlink" Target="consultantplus://offline/ref=514B6F2A8679753A44AF0AEF571E74B2C36E21C2F673B0D6ED89CE7CBCCF2CA1E9D77E56D3471814f8O3H" TargetMode="External"/><Relationship Id="rId43" Type="http://schemas.openxmlformats.org/officeDocument/2006/relationships/hyperlink" Target="consultantplus://offline/ref=514B6F2A8679753A44AF0AEF571E74B2C36E21C2F673B0D6ED89CE7CBCCF2CA1E9D77E56D3471817f8OBH" TargetMode="External"/><Relationship Id="rId48" Type="http://schemas.openxmlformats.org/officeDocument/2006/relationships/hyperlink" Target="consultantplus://offline/ref=514B6F2A8679753A44AF0AEF571E74B2C36E21C2F673B0D6ED89CE7CBCCF2CA1E9D77E56D3471817f8OFH" TargetMode="External"/><Relationship Id="rId56" Type="http://schemas.openxmlformats.org/officeDocument/2006/relationships/hyperlink" Target="consultantplus://offline/ref=514B6F2A8679753A44AF0AEF571E74B2C36E21C2F573B0D6ED89CE7CBCCF2CA1E9D77E56D3471817f8ODH" TargetMode="External"/><Relationship Id="rId64" Type="http://schemas.openxmlformats.org/officeDocument/2006/relationships/hyperlink" Target="consultantplus://offline/ref=514B6F2A8679753A44AF0AEF571E74B2C36E21C0FE70B0D6ED89CE7CBCCF2CA1E9D77E56D3471116f8O8H" TargetMode="External"/><Relationship Id="rId69" Type="http://schemas.openxmlformats.org/officeDocument/2006/relationships/hyperlink" Target="consultantplus://offline/ref=514B6F2A8679753A44AF0AEF571E74B2C36E21C0F172B0D6ED89CE7CBCCF2CA1E9D77E56D3461E16f8O8H" TargetMode="External"/><Relationship Id="rId77" Type="http://schemas.openxmlformats.org/officeDocument/2006/relationships/hyperlink" Target="consultantplus://offline/ref=514B6F2A8679753A44AF0AEF571E74B2C36E21C2F573B0D6ED89CE7CBCCF2CA1E9D77E56D3471817f8ODH" TargetMode="External"/><Relationship Id="rId8" Type="http://schemas.openxmlformats.org/officeDocument/2006/relationships/hyperlink" Target="consultantplus://offline/ref=514B6F2A8679753A44AF0AEF571E74B2C36E2DC1F372B0D6ED89CE7CBCCF2CA1E9D77E56D3471A13f8OEH" TargetMode="External"/><Relationship Id="rId51" Type="http://schemas.openxmlformats.org/officeDocument/2006/relationships/hyperlink" Target="consultantplus://offline/ref=514B6F2A8679753A44AF0AEF571E74B2C36227C0F579B0D6ED89CE7CBCCF2CA1E9D77E56D3471810f8OEH" TargetMode="External"/><Relationship Id="rId72" Type="http://schemas.openxmlformats.org/officeDocument/2006/relationships/hyperlink" Target="consultantplus://offline/ref=514B6F2A8679753A44AF0AEF571E74B2C36722C3FF78B0D6ED89CE7CBCfCOFH" TargetMode="External"/><Relationship Id="rId80" Type="http://schemas.openxmlformats.org/officeDocument/2006/relationships/hyperlink" Target="consultantplus://offline/ref=514B6F2A8679753A44AF0AEF571E74B2C0672DC4F479B0D6ED89CE7CBCCF2CA1E9D77E56D3471914f8O2H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14B6F2A8679753A44AF0AEF571E74B2C36227C0F579B0D6ED89CE7CBCCF2CA1E9D77E56D3471811f8OCH" TargetMode="External"/><Relationship Id="rId17" Type="http://schemas.openxmlformats.org/officeDocument/2006/relationships/hyperlink" Target="consultantplus://offline/ref=514B6F2A8679753A44AF0AEF571E74B2C06722CAF375B0D6ED89CE7CBCCF2CA1E9D77E54D243f1OEH" TargetMode="External"/><Relationship Id="rId25" Type="http://schemas.openxmlformats.org/officeDocument/2006/relationships/hyperlink" Target="consultantplus://offline/ref=514B6F2A8679753A44AF0AEF571E74B2C36E21C0F172B0D6ED89CE7CBCCF2CA1E9D77E56D3461E16f8O8H" TargetMode="External"/><Relationship Id="rId33" Type="http://schemas.openxmlformats.org/officeDocument/2006/relationships/hyperlink" Target="consultantplus://offline/ref=514B6F2A8679753A44AF0AEF571E74B2C36E21C0F173B0D6ED89CE7CBCCF2CA1E9D77E56D3471D17f8OAH" TargetMode="External"/><Relationship Id="rId38" Type="http://schemas.openxmlformats.org/officeDocument/2006/relationships/hyperlink" Target="consultantplus://offline/ref=514B6F2A8679753A44AF0AEF571E74B2C36E21C2F673B0D6ED89CE7CBCCF2CA1E9D77E56D3471814f8OCH" TargetMode="External"/><Relationship Id="rId46" Type="http://schemas.openxmlformats.org/officeDocument/2006/relationships/hyperlink" Target="consultantplus://offline/ref=514B6F2A8679753A44AF0AEF571E74B2C36E21C2F673B0D6ED89CE7CBCCF2CA1E9D77E56D3471817f8O8H" TargetMode="External"/><Relationship Id="rId59" Type="http://schemas.openxmlformats.org/officeDocument/2006/relationships/hyperlink" Target="consultantplus://offline/ref=514B6F2A8679753A44AF0AEF571E74B2C36E21C0F172B0D6ED89CE7CBCCF2CA1E9D77E56D3461F15f8OEH" TargetMode="External"/><Relationship Id="rId67" Type="http://schemas.openxmlformats.org/officeDocument/2006/relationships/hyperlink" Target="consultantplus://offline/ref=514B6F2A8679753A44AF0AEF571E74B2C36E21C0F172B0D6ED89CE7CBCCF2CA1E9D77E55D3f4O2H" TargetMode="External"/><Relationship Id="rId20" Type="http://schemas.openxmlformats.org/officeDocument/2006/relationships/hyperlink" Target="consultantplus://offline/ref=514B6F2A8679753A44AF0AEF571E74B2C36E21C2F673B0D6ED89CE7CBCCF2CA1E9D77E56D3471814f8OAH" TargetMode="External"/><Relationship Id="rId41" Type="http://schemas.openxmlformats.org/officeDocument/2006/relationships/hyperlink" Target="consultantplus://offline/ref=514B6F2A8679753A44AF0AEF571E74B2C36E21C2F673B0D6ED89CE7CBCCF2CA1E9D77E56D3471814f8O2H" TargetMode="External"/><Relationship Id="rId54" Type="http://schemas.openxmlformats.org/officeDocument/2006/relationships/hyperlink" Target="consultantplus://offline/ref=514B6F2A8679753A44AF0AEF571E74B2C36E21C2F573B0D6ED89CE7CBCCF2CA1E9D77E56D3471819f8OEH" TargetMode="External"/><Relationship Id="rId62" Type="http://schemas.openxmlformats.org/officeDocument/2006/relationships/hyperlink" Target="consultantplus://offline/ref=514B6F2A8679753A44AF0AEF571E74B2C36521C7FF74B0D6ED89CE7CBCCF2CA1E9D77E56D3471810f8OAH" TargetMode="External"/><Relationship Id="rId70" Type="http://schemas.openxmlformats.org/officeDocument/2006/relationships/hyperlink" Target="consultantplus://offline/ref=514B6F2A8679753A44AF0AEF571E74B2C36E21C0F172B0D6ED89CE7CBCCF2CA1E9D77Ef5O5H" TargetMode="External"/><Relationship Id="rId75" Type="http://schemas.openxmlformats.org/officeDocument/2006/relationships/hyperlink" Target="consultantplus://offline/ref=514B6F2A8679753A44AF0AEF571E74B2C36E21C0F173B0D6ED89CE7CBCCF2CA1E9D77E56D3471810f8O8H" TargetMode="External"/><Relationship Id="rId83" Type="http://schemas.openxmlformats.org/officeDocument/2006/relationships/hyperlink" Target="consultantplus://offline/ref=514B6F2A8679753A44AF0AEF571E74B2C06723C0F073B0D6ED89CE7CBCCF2CA1E9D77Ef5O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4B6F2A8679753A44AF0AEF571E74B2C36E21C2F673B0D6ED89CE7CBCCF2CA1E9D77E56D3471815f8OCH" TargetMode="External"/><Relationship Id="rId15" Type="http://schemas.openxmlformats.org/officeDocument/2006/relationships/hyperlink" Target="consultantplus://offline/ref=514B6F2A8679753A44AF0AEF571E74B2C36227C0F579B0D6ED89CE7CBCCF2CA1E9D77E56D3471811f8O3H" TargetMode="External"/><Relationship Id="rId23" Type="http://schemas.openxmlformats.org/officeDocument/2006/relationships/hyperlink" Target="consultantplus://offline/ref=514B6F2A8679753A44AF0AEF571E74B2C36E21C0F172B0D6ED89CE7CBCCF2CA1E9D77E56D3461E12f8OBH" TargetMode="External"/><Relationship Id="rId28" Type="http://schemas.openxmlformats.org/officeDocument/2006/relationships/hyperlink" Target="consultantplus://offline/ref=514B6F2A8679753A44AF0AEF571E74B2C36227C0F579B0D6ED89CE7CBCCF2CA1E9D77E56D3471810f8OBH" TargetMode="External"/><Relationship Id="rId36" Type="http://schemas.openxmlformats.org/officeDocument/2006/relationships/hyperlink" Target="consultantplus://offline/ref=514B6F2A8679753A44AF0AEF571E74B2C0672DC4F479B0D6ED89CE7CBCCF2CA1E9D77E56D3471914f8OCH" TargetMode="External"/><Relationship Id="rId49" Type="http://schemas.openxmlformats.org/officeDocument/2006/relationships/hyperlink" Target="consultantplus://offline/ref=514B6F2A8679753A44AF0AEF571E74B2C36020C5F274B0D6ED89CE7CBCfCOFH" TargetMode="External"/><Relationship Id="rId57" Type="http://schemas.openxmlformats.org/officeDocument/2006/relationships/hyperlink" Target="consultantplus://offline/ref=514B6F2A8679753A44AF0AEF571E74B2C36E21C0FE70B0D6ED89CE7CBCCF2CA1E9D77E56D3471116f8O8H" TargetMode="External"/><Relationship Id="rId10" Type="http://schemas.openxmlformats.org/officeDocument/2006/relationships/hyperlink" Target="consultantplus://offline/ref=514B6F2A8679753A44AF0AEF571E74B2C36E2DC1F372B0D6ED89CE7CBCCF2CA1E9D77E56D3471A12f8O9H" TargetMode="External"/><Relationship Id="rId31" Type="http://schemas.openxmlformats.org/officeDocument/2006/relationships/hyperlink" Target="consultantplus://offline/ref=514B6F2A8679753A44AF0AEF571E74B2C36020C5F274B0D6ED89CE7CBCfCOFH" TargetMode="External"/><Relationship Id="rId44" Type="http://schemas.openxmlformats.org/officeDocument/2006/relationships/hyperlink" Target="consultantplus://offline/ref=514B6F2A8679753A44AF0AEF571E74B2C36E21C0F172B0D6ED89CE7CBCCF2CA1E9D77E56D3461F19f8O9H" TargetMode="External"/><Relationship Id="rId52" Type="http://schemas.openxmlformats.org/officeDocument/2006/relationships/hyperlink" Target="consultantplus://offline/ref=514B6F2A8679753A44AF0AEF571E74B2C36E21C2F573B0D6ED89CE7CBCCF2CA1E9D77E56D3471817f8ODH" TargetMode="External"/><Relationship Id="rId60" Type="http://schemas.openxmlformats.org/officeDocument/2006/relationships/hyperlink" Target="consultantplus://offline/ref=514B6F2A8679753A44AF0AEF571E74B2C36E21C2F573B0D6ED89CE7CBCCF2CA1E9D77E56D3471817f8ODH" TargetMode="External"/><Relationship Id="rId65" Type="http://schemas.openxmlformats.org/officeDocument/2006/relationships/hyperlink" Target="consultantplus://offline/ref=514B6F2A8679753A44AF0AEF571E74B2C36E21C2F673B0D6ED89CE7CBCCF2CA1E9D77E56D3471817f8ODH" TargetMode="External"/><Relationship Id="rId73" Type="http://schemas.openxmlformats.org/officeDocument/2006/relationships/hyperlink" Target="consultantplus://offline/ref=514B6F2A8679753A44AF0AEF571E74B2C36722C0F574B0D6ED89CE7CBCfCOFH" TargetMode="External"/><Relationship Id="rId78" Type="http://schemas.openxmlformats.org/officeDocument/2006/relationships/hyperlink" Target="consultantplus://offline/ref=514B6F2A8679753A44AF0AEF571E74B2C36E21C2F573B0D6ED89CE7CBCCF2CA1E9D77E56D3471810f8O8H" TargetMode="External"/><Relationship Id="rId81" Type="http://schemas.openxmlformats.org/officeDocument/2006/relationships/hyperlink" Target="consultantplus://offline/ref=514B6F2A8679753A44AF0AEF571E74B2C0672DC4F479B0D6ED89CE7CBCCF2CA1E9D77E56D3471917f8O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5263</Words>
  <Characters>30003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35196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Бобкова Наталья Анатольевна</dc:creator>
  <cp:keywords/>
  <dc:description/>
  <cp:lastModifiedBy>Бобкова Наталья Анатольевна</cp:lastModifiedBy>
  <cp:revision>1</cp:revision>
  <dcterms:created xsi:type="dcterms:W3CDTF">2016-12-28T07:14:00Z</dcterms:created>
  <dcterms:modified xsi:type="dcterms:W3CDTF">2016-12-28T07:15:00Z</dcterms:modified>
</cp:coreProperties>
</file>