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7EA1" w:rsidRDefault="003D7EA1">
      <w:pPr>
        <w:pStyle w:val="ConsPlusTitlePage"/>
      </w:pPr>
      <w:bookmarkStart w:id="0" w:name="_GoBack"/>
      <w:bookmarkEnd w:id="0"/>
      <w:r>
        <w:br/>
      </w:r>
    </w:p>
    <w:p w:rsidR="003D7EA1" w:rsidRDefault="003D7EA1">
      <w:pPr>
        <w:pStyle w:val="ConsPlusNormal"/>
        <w:jc w:val="both"/>
        <w:outlineLvl w:val="0"/>
      </w:pPr>
    </w:p>
    <w:p w:rsidR="003D7EA1" w:rsidRDefault="003D7EA1">
      <w:pPr>
        <w:pStyle w:val="ConsPlusTitle"/>
        <w:jc w:val="center"/>
        <w:outlineLvl w:val="0"/>
      </w:pPr>
      <w:r>
        <w:t>ФОНД СОЦИАЛЬНОГО СТРАХОВАНИЯ РОССИЙСКОЙ ФЕДЕРАЦИИ</w:t>
      </w:r>
    </w:p>
    <w:p w:rsidR="003D7EA1" w:rsidRDefault="003D7EA1">
      <w:pPr>
        <w:pStyle w:val="ConsPlusTitle"/>
        <w:jc w:val="center"/>
      </w:pPr>
    </w:p>
    <w:p w:rsidR="003D7EA1" w:rsidRDefault="003D7EA1">
      <w:pPr>
        <w:pStyle w:val="ConsPlusTitle"/>
        <w:jc w:val="center"/>
      </w:pPr>
      <w:r>
        <w:t>ПРИКАЗ</w:t>
      </w:r>
    </w:p>
    <w:p w:rsidR="003D7EA1" w:rsidRDefault="003D7EA1">
      <w:pPr>
        <w:pStyle w:val="ConsPlusTitle"/>
        <w:jc w:val="center"/>
      </w:pPr>
      <w:r>
        <w:t>от 18 декабря 2013 г. N 592</w:t>
      </w:r>
    </w:p>
    <w:p w:rsidR="003D7EA1" w:rsidRDefault="003D7EA1">
      <w:pPr>
        <w:pStyle w:val="ConsPlusTitle"/>
        <w:jc w:val="center"/>
      </w:pPr>
    </w:p>
    <w:p w:rsidR="003D7EA1" w:rsidRDefault="003D7EA1">
      <w:pPr>
        <w:pStyle w:val="ConsPlusTitle"/>
        <w:jc w:val="center"/>
      </w:pPr>
      <w:r>
        <w:t>ОБ УТВЕРЖДЕНИИ ПОРЯДКА</w:t>
      </w:r>
    </w:p>
    <w:p w:rsidR="003D7EA1" w:rsidRDefault="003D7EA1">
      <w:pPr>
        <w:pStyle w:val="ConsPlusTitle"/>
        <w:jc w:val="center"/>
      </w:pPr>
      <w:r>
        <w:t>САНКЦИОНИРОВАНИЯ ОПЛАТЫ ДЕНЕЖНЫХ ОБЯЗАТЕЛЬСТВ</w:t>
      </w:r>
    </w:p>
    <w:p w:rsidR="003D7EA1" w:rsidRDefault="003D7EA1">
      <w:pPr>
        <w:pStyle w:val="ConsPlusTitle"/>
        <w:jc w:val="center"/>
      </w:pPr>
      <w:r>
        <w:t>ПОЛУЧАТЕЛЕЙ СРЕДСТВ БЮДЖЕТА ФОНДА СОЦИАЛЬНОГО</w:t>
      </w:r>
    </w:p>
    <w:p w:rsidR="003D7EA1" w:rsidRDefault="003D7EA1">
      <w:pPr>
        <w:pStyle w:val="ConsPlusTitle"/>
        <w:jc w:val="center"/>
      </w:pPr>
      <w:r>
        <w:t>СТРАХОВАНИЯ РОССИЙСКОЙ ФЕДЕРАЦИИ</w:t>
      </w:r>
    </w:p>
    <w:p w:rsidR="003D7EA1" w:rsidRDefault="003D7EA1">
      <w:pPr>
        <w:pStyle w:val="ConsPlusNormal"/>
        <w:jc w:val="center"/>
      </w:pPr>
    </w:p>
    <w:p w:rsidR="003D7EA1" w:rsidRDefault="003D7EA1">
      <w:pPr>
        <w:pStyle w:val="ConsPlusNormal"/>
        <w:jc w:val="center"/>
      </w:pPr>
      <w:r>
        <w:t>Список изменяющих документов</w:t>
      </w:r>
    </w:p>
    <w:p w:rsidR="003D7EA1" w:rsidRDefault="003D7EA1">
      <w:pPr>
        <w:pStyle w:val="ConsPlusNormal"/>
        <w:jc w:val="center"/>
      </w:pPr>
      <w:proofErr w:type="gramStart"/>
      <w:r>
        <w:t xml:space="preserve">(в ред. Приказов ФСС РФ от 18.02.2014 </w:t>
      </w:r>
      <w:hyperlink r:id="rId5" w:history="1">
        <w:r>
          <w:rPr>
            <w:color w:val="0000FF"/>
          </w:rPr>
          <w:t>N 62</w:t>
        </w:r>
      </w:hyperlink>
      <w:r>
        <w:t xml:space="preserve">, от 29.12.2014 </w:t>
      </w:r>
      <w:hyperlink r:id="rId6" w:history="1">
        <w:r>
          <w:rPr>
            <w:color w:val="0000FF"/>
          </w:rPr>
          <w:t>N 622</w:t>
        </w:r>
      </w:hyperlink>
      <w:r>
        <w:t>,</w:t>
      </w:r>
      <w:proofErr w:type="gramEnd"/>
    </w:p>
    <w:p w:rsidR="003D7EA1" w:rsidRDefault="003D7EA1">
      <w:pPr>
        <w:pStyle w:val="ConsPlusNormal"/>
        <w:jc w:val="center"/>
      </w:pPr>
      <w:r>
        <w:t xml:space="preserve">от 29.12.2015 </w:t>
      </w:r>
      <w:hyperlink r:id="rId7" w:history="1">
        <w:r>
          <w:rPr>
            <w:color w:val="0000FF"/>
          </w:rPr>
          <w:t>N 645</w:t>
        </w:r>
      </w:hyperlink>
      <w:r>
        <w:t xml:space="preserve">, от 28.12.2016 </w:t>
      </w:r>
      <w:hyperlink r:id="rId8" w:history="1">
        <w:r>
          <w:rPr>
            <w:color w:val="0000FF"/>
          </w:rPr>
          <w:t>N 563</w:t>
        </w:r>
      </w:hyperlink>
      <w:r>
        <w:t xml:space="preserve">, от 06.06.2017 </w:t>
      </w:r>
      <w:hyperlink r:id="rId9" w:history="1">
        <w:r>
          <w:rPr>
            <w:color w:val="0000FF"/>
          </w:rPr>
          <w:t>N 274</w:t>
        </w:r>
      </w:hyperlink>
      <w:r>
        <w:t>)</w:t>
      </w:r>
    </w:p>
    <w:p w:rsidR="003D7EA1" w:rsidRDefault="003D7EA1">
      <w:pPr>
        <w:pStyle w:val="ConsPlusNormal"/>
        <w:jc w:val="both"/>
      </w:pPr>
    </w:p>
    <w:p w:rsidR="003D7EA1" w:rsidRDefault="003D7EA1">
      <w:pPr>
        <w:pStyle w:val="ConsPlusNormal"/>
        <w:ind w:firstLine="540"/>
        <w:jc w:val="both"/>
      </w:pPr>
      <w:r>
        <w:t xml:space="preserve">В соответствии со </w:t>
      </w:r>
      <w:hyperlink r:id="rId10" w:history="1">
        <w:r>
          <w:rPr>
            <w:color w:val="0000FF"/>
          </w:rPr>
          <w:t>статьей 219</w:t>
        </w:r>
      </w:hyperlink>
      <w:r>
        <w:t xml:space="preserve"> Бюджетного кодекса Российской Федерации приказываю:</w:t>
      </w:r>
    </w:p>
    <w:p w:rsidR="003D7EA1" w:rsidRDefault="003D7EA1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32" w:history="1">
        <w:r>
          <w:rPr>
            <w:color w:val="0000FF"/>
          </w:rPr>
          <w:t>порядок</w:t>
        </w:r>
      </w:hyperlink>
      <w:r>
        <w:t xml:space="preserve"> </w:t>
      </w:r>
      <w:proofErr w:type="gramStart"/>
      <w:r>
        <w:t>санкционирования оплаты денежных обязательств получателей средств бюджета Фонда социального страхования Российской Федерации</w:t>
      </w:r>
      <w:proofErr w:type="gramEnd"/>
      <w:r>
        <w:t xml:space="preserve"> согласно приложению.</w:t>
      </w:r>
    </w:p>
    <w:p w:rsidR="003D7EA1" w:rsidRDefault="003D7EA1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>Контроль за</w:t>
      </w:r>
      <w:proofErr w:type="gramEnd"/>
      <w:r>
        <w:t xml:space="preserve"> исполнением приказа возложить на заместителя председателя Фонда А.Г. Кошелева.</w:t>
      </w:r>
    </w:p>
    <w:p w:rsidR="003D7EA1" w:rsidRDefault="003D7EA1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1" w:history="1">
        <w:r>
          <w:rPr>
            <w:color w:val="0000FF"/>
          </w:rPr>
          <w:t>Приказа</w:t>
        </w:r>
      </w:hyperlink>
      <w:r>
        <w:t xml:space="preserve"> ФСС РФ от 28.12.2016 N 563)</w:t>
      </w:r>
    </w:p>
    <w:p w:rsidR="003D7EA1" w:rsidRDefault="003D7EA1">
      <w:pPr>
        <w:pStyle w:val="ConsPlusNormal"/>
        <w:jc w:val="both"/>
      </w:pPr>
    </w:p>
    <w:p w:rsidR="003D7EA1" w:rsidRDefault="003D7EA1">
      <w:pPr>
        <w:pStyle w:val="ConsPlusNormal"/>
        <w:jc w:val="right"/>
      </w:pPr>
      <w:r>
        <w:t>Председатель Фонда</w:t>
      </w:r>
    </w:p>
    <w:p w:rsidR="003D7EA1" w:rsidRDefault="003D7EA1">
      <w:pPr>
        <w:pStyle w:val="ConsPlusNormal"/>
        <w:jc w:val="right"/>
      </w:pPr>
      <w:r>
        <w:t>А.С.КИГИМ</w:t>
      </w:r>
    </w:p>
    <w:p w:rsidR="003D7EA1" w:rsidRDefault="003D7EA1">
      <w:pPr>
        <w:pStyle w:val="ConsPlusNormal"/>
        <w:jc w:val="both"/>
      </w:pPr>
    </w:p>
    <w:p w:rsidR="003D7EA1" w:rsidRDefault="003D7EA1">
      <w:pPr>
        <w:pStyle w:val="ConsPlusNormal"/>
        <w:jc w:val="both"/>
      </w:pPr>
    </w:p>
    <w:p w:rsidR="003D7EA1" w:rsidRDefault="003D7EA1">
      <w:pPr>
        <w:pStyle w:val="ConsPlusNormal"/>
        <w:jc w:val="both"/>
      </w:pPr>
    </w:p>
    <w:p w:rsidR="003D7EA1" w:rsidRDefault="003D7EA1">
      <w:pPr>
        <w:pStyle w:val="ConsPlusNormal"/>
        <w:jc w:val="both"/>
      </w:pPr>
    </w:p>
    <w:p w:rsidR="003D7EA1" w:rsidRDefault="003D7EA1">
      <w:pPr>
        <w:pStyle w:val="ConsPlusNormal"/>
        <w:jc w:val="both"/>
      </w:pPr>
    </w:p>
    <w:p w:rsidR="003D7EA1" w:rsidRDefault="003D7EA1">
      <w:pPr>
        <w:pStyle w:val="ConsPlusNormal"/>
        <w:jc w:val="right"/>
        <w:outlineLvl w:val="0"/>
      </w:pPr>
      <w:r>
        <w:t>Приложение</w:t>
      </w:r>
    </w:p>
    <w:p w:rsidR="003D7EA1" w:rsidRDefault="003D7EA1">
      <w:pPr>
        <w:pStyle w:val="ConsPlusNormal"/>
        <w:jc w:val="right"/>
      </w:pPr>
      <w:r>
        <w:t>к приказу Фонда социального</w:t>
      </w:r>
    </w:p>
    <w:p w:rsidR="003D7EA1" w:rsidRDefault="003D7EA1">
      <w:pPr>
        <w:pStyle w:val="ConsPlusNormal"/>
        <w:jc w:val="right"/>
      </w:pPr>
      <w:r>
        <w:t>страхования Российской Федерации</w:t>
      </w:r>
    </w:p>
    <w:p w:rsidR="003D7EA1" w:rsidRDefault="003D7EA1">
      <w:pPr>
        <w:pStyle w:val="ConsPlusNormal"/>
        <w:jc w:val="right"/>
      </w:pPr>
      <w:r>
        <w:t>от 18.12.2013 N 592</w:t>
      </w:r>
    </w:p>
    <w:p w:rsidR="003D7EA1" w:rsidRDefault="003D7EA1">
      <w:pPr>
        <w:pStyle w:val="ConsPlusNormal"/>
        <w:jc w:val="both"/>
      </w:pPr>
    </w:p>
    <w:p w:rsidR="003D7EA1" w:rsidRDefault="003D7EA1">
      <w:pPr>
        <w:pStyle w:val="ConsPlusTitle"/>
        <w:jc w:val="center"/>
      </w:pPr>
      <w:bookmarkStart w:id="1" w:name="P32"/>
      <w:bookmarkEnd w:id="1"/>
      <w:r>
        <w:t>ПОРЯДОК</w:t>
      </w:r>
    </w:p>
    <w:p w:rsidR="003D7EA1" w:rsidRDefault="003D7EA1">
      <w:pPr>
        <w:pStyle w:val="ConsPlusTitle"/>
        <w:jc w:val="center"/>
      </w:pPr>
      <w:r>
        <w:t>САНКЦИОНИРОВАНИЯ ОПЛАТЫ ДЕНЕЖНЫХ ОБЯЗАТЕЛЬСТВ</w:t>
      </w:r>
    </w:p>
    <w:p w:rsidR="003D7EA1" w:rsidRDefault="003D7EA1">
      <w:pPr>
        <w:pStyle w:val="ConsPlusTitle"/>
        <w:jc w:val="center"/>
      </w:pPr>
      <w:r>
        <w:t>ПОЛУЧАТЕЛЕЙ СРЕДСТВ БЮДЖЕТА ФОНДА СОЦИАЛЬНОГО</w:t>
      </w:r>
    </w:p>
    <w:p w:rsidR="003D7EA1" w:rsidRDefault="003D7EA1">
      <w:pPr>
        <w:pStyle w:val="ConsPlusTitle"/>
        <w:jc w:val="center"/>
      </w:pPr>
      <w:r>
        <w:t>СТРАХОВАНИЯ РОССИЙСКОЙ ФЕДЕРАЦИИ</w:t>
      </w:r>
    </w:p>
    <w:p w:rsidR="003D7EA1" w:rsidRDefault="003D7EA1">
      <w:pPr>
        <w:pStyle w:val="ConsPlusNormal"/>
        <w:jc w:val="center"/>
      </w:pPr>
    </w:p>
    <w:p w:rsidR="003D7EA1" w:rsidRDefault="003D7EA1">
      <w:pPr>
        <w:pStyle w:val="ConsPlusNormal"/>
        <w:jc w:val="center"/>
      </w:pPr>
      <w:r>
        <w:t>Список изменяющих документов</w:t>
      </w:r>
    </w:p>
    <w:p w:rsidR="003D7EA1" w:rsidRDefault="003D7EA1">
      <w:pPr>
        <w:pStyle w:val="ConsPlusNormal"/>
        <w:jc w:val="center"/>
      </w:pPr>
      <w:proofErr w:type="gramStart"/>
      <w:r>
        <w:t xml:space="preserve">(в ред. Приказов ФСС РФ от 18.02.2014 </w:t>
      </w:r>
      <w:hyperlink r:id="rId12" w:history="1">
        <w:r>
          <w:rPr>
            <w:color w:val="0000FF"/>
          </w:rPr>
          <w:t>N 62</w:t>
        </w:r>
      </w:hyperlink>
      <w:r>
        <w:t xml:space="preserve">, от 29.12.2014 </w:t>
      </w:r>
      <w:hyperlink r:id="rId13" w:history="1">
        <w:r>
          <w:rPr>
            <w:color w:val="0000FF"/>
          </w:rPr>
          <w:t>N 622</w:t>
        </w:r>
      </w:hyperlink>
      <w:r>
        <w:t>,</w:t>
      </w:r>
      <w:proofErr w:type="gramEnd"/>
    </w:p>
    <w:p w:rsidR="003D7EA1" w:rsidRDefault="003D7EA1">
      <w:pPr>
        <w:pStyle w:val="ConsPlusNormal"/>
        <w:jc w:val="center"/>
      </w:pPr>
      <w:r>
        <w:t xml:space="preserve">от 29.12.2015 </w:t>
      </w:r>
      <w:hyperlink r:id="rId14" w:history="1">
        <w:r>
          <w:rPr>
            <w:color w:val="0000FF"/>
          </w:rPr>
          <w:t>N 645</w:t>
        </w:r>
      </w:hyperlink>
      <w:r>
        <w:t xml:space="preserve">, от 28.12.2016 </w:t>
      </w:r>
      <w:hyperlink r:id="rId15" w:history="1">
        <w:r>
          <w:rPr>
            <w:color w:val="0000FF"/>
          </w:rPr>
          <w:t>N 563</w:t>
        </w:r>
      </w:hyperlink>
      <w:r>
        <w:t xml:space="preserve">, от 06.06.2017 </w:t>
      </w:r>
      <w:hyperlink r:id="rId16" w:history="1">
        <w:r>
          <w:rPr>
            <w:color w:val="0000FF"/>
          </w:rPr>
          <w:t>N 274</w:t>
        </w:r>
      </w:hyperlink>
      <w:r>
        <w:t>)</w:t>
      </w:r>
    </w:p>
    <w:p w:rsidR="003D7EA1" w:rsidRDefault="003D7EA1">
      <w:pPr>
        <w:pStyle w:val="ConsPlusNormal"/>
        <w:jc w:val="both"/>
      </w:pPr>
    </w:p>
    <w:p w:rsidR="003D7EA1" w:rsidRDefault="003D7EA1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Настоящий Порядок санкционирования оплаты денежных обязательств получателей средств бюджета Фонда социального страхования Российской Федерации (далее - Порядок) разработан в соответствии со </w:t>
      </w:r>
      <w:hyperlink r:id="rId17" w:history="1">
        <w:r>
          <w:rPr>
            <w:color w:val="0000FF"/>
          </w:rPr>
          <w:t>статьей 219</w:t>
        </w:r>
      </w:hyperlink>
      <w:r>
        <w:t xml:space="preserve"> Бюджетного кодекса Российской Федерации и устанавливает порядок санкционирования органом, осуществляющим открытие и ведение лицевых счетов Фонда социального страхования Российской Федерации (далее - Фонд), оплаты за счет средств бюджета Фонда денежных обязательств получателей средств бюджета Фонда.</w:t>
      </w:r>
      <w:proofErr w:type="gramEnd"/>
    </w:p>
    <w:p w:rsidR="003D7EA1" w:rsidRDefault="003D7EA1">
      <w:pPr>
        <w:pStyle w:val="ConsPlusNormal"/>
        <w:spacing w:before="220"/>
        <w:ind w:firstLine="540"/>
        <w:jc w:val="both"/>
      </w:pPr>
      <w:bookmarkStart w:id="2" w:name="P42"/>
      <w:bookmarkEnd w:id="2"/>
      <w:r>
        <w:lastRenderedPageBreak/>
        <w:t>2. Для оплаты денежных обязательств получатель средств бюджета Фонда представляет в орган, осуществляющий открытие и ведение лицевых счетов Фонда, платежный документ.</w:t>
      </w:r>
    </w:p>
    <w:p w:rsidR="003D7EA1" w:rsidRDefault="003D7EA1">
      <w:pPr>
        <w:pStyle w:val="ConsPlusNormal"/>
        <w:spacing w:before="220"/>
        <w:ind w:firstLine="540"/>
        <w:jc w:val="both"/>
      </w:pPr>
      <w:r>
        <w:t>При наличии электронного документооборота между получателем средств бюджета Фонда и органом, осуществляющим открытие и ведение лицевых счетов Фонда, платежный документ представляется в электронном виде с применением средств электронной подписи (далее - электронный вид).</w:t>
      </w:r>
    </w:p>
    <w:p w:rsidR="003D7EA1" w:rsidRDefault="003D7EA1">
      <w:pPr>
        <w:pStyle w:val="ConsPlusNormal"/>
        <w:spacing w:before="220"/>
        <w:ind w:firstLine="540"/>
        <w:jc w:val="both"/>
      </w:pPr>
      <w:r>
        <w:t>При отсутствии электронного документооборота с применением средств электронной подписи платежный документ представляется на бумажном носителе с одновременным представлением на машинном носителе (далее - бумажный носитель).</w:t>
      </w:r>
    </w:p>
    <w:p w:rsidR="003D7EA1" w:rsidRDefault="003D7EA1">
      <w:pPr>
        <w:pStyle w:val="ConsPlusNormal"/>
        <w:spacing w:before="220"/>
        <w:ind w:firstLine="540"/>
        <w:jc w:val="both"/>
      </w:pPr>
      <w:r>
        <w:t>Платежный документ подписывается руководителем и главным бухгалтером (иными уполномоченными руководителем лицами) получателя средств бюджета Фонда.</w:t>
      </w:r>
    </w:p>
    <w:p w:rsidR="003D7EA1" w:rsidRDefault="003D7EA1">
      <w:pPr>
        <w:pStyle w:val="ConsPlusNormal"/>
        <w:spacing w:before="220"/>
        <w:ind w:firstLine="540"/>
        <w:jc w:val="both"/>
      </w:pPr>
      <w:r>
        <w:t>Платежный документ проверяется на наличие в нем следующих реквизитов и показателей:</w:t>
      </w:r>
    </w:p>
    <w:p w:rsidR="003D7EA1" w:rsidRDefault="003D7EA1">
      <w:pPr>
        <w:pStyle w:val="ConsPlusNormal"/>
        <w:spacing w:before="220"/>
        <w:ind w:firstLine="540"/>
        <w:jc w:val="both"/>
      </w:pPr>
      <w:r>
        <w:t>1) номера соответствующего лицевого счета, открытого получателю средств бюджета Фонда;</w:t>
      </w:r>
    </w:p>
    <w:p w:rsidR="003D7EA1" w:rsidRDefault="003D7EA1">
      <w:pPr>
        <w:pStyle w:val="ConsPlusNormal"/>
        <w:spacing w:before="220"/>
        <w:ind w:firstLine="540"/>
        <w:jc w:val="both"/>
      </w:pPr>
      <w:r>
        <w:t>2) кодов классификации расходов бюджетов, по которым необходимо произвести кассовый расход, а также текстового назначения платежа;</w:t>
      </w:r>
    </w:p>
    <w:p w:rsidR="003D7EA1" w:rsidRDefault="003D7EA1">
      <w:pPr>
        <w:pStyle w:val="ConsPlusNormal"/>
        <w:spacing w:before="220"/>
        <w:ind w:firstLine="540"/>
        <w:jc w:val="both"/>
      </w:pPr>
      <w:proofErr w:type="gramStart"/>
      <w:r>
        <w:t xml:space="preserve">3) суммы кассового расхода и кода валюты в соответствии с Общероссийским </w:t>
      </w:r>
      <w:hyperlink r:id="rId18" w:history="1">
        <w:r>
          <w:rPr>
            <w:color w:val="0000FF"/>
          </w:rPr>
          <w:t>классификатором</w:t>
        </w:r>
      </w:hyperlink>
      <w:r>
        <w:t xml:space="preserve"> валют, в которой он должен быть произведен;</w:t>
      </w:r>
      <w:proofErr w:type="gramEnd"/>
    </w:p>
    <w:p w:rsidR="003D7EA1" w:rsidRDefault="003D7EA1">
      <w:pPr>
        <w:pStyle w:val="ConsPlusNormal"/>
        <w:spacing w:before="220"/>
        <w:ind w:firstLine="540"/>
        <w:jc w:val="both"/>
      </w:pPr>
      <w:r>
        <w:t>4) суммы кассового расхода в валюте Российской Федерации, в рублевом эквиваленте, исчисленном на дату оформления платежного документа;</w:t>
      </w:r>
    </w:p>
    <w:p w:rsidR="003D7EA1" w:rsidRDefault="003D7EA1">
      <w:pPr>
        <w:pStyle w:val="ConsPlusNormal"/>
        <w:spacing w:before="220"/>
        <w:ind w:firstLine="540"/>
        <w:jc w:val="both"/>
      </w:pPr>
      <w:r>
        <w:t>5) суммы налога на добавленную стоимость (при наличии);</w:t>
      </w:r>
    </w:p>
    <w:p w:rsidR="003D7EA1" w:rsidRDefault="003D7EA1">
      <w:pPr>
        <w:pStyle w:val="ConsPlusNormal"/>
        <w:spacing w:before="220"/>
        <w:ind w:firstLine="540"/>
        <w:jc w:val="both"/>
      </w:pPr>
      <w:r>
        <w:t>6) наименования, банковских реквизитов, идентификационного номера налогоплательщика (ИНН) и кода причины постановки на учет (КПП) получателя денежных средств по платежному документу;</w:t>
      </w:r>
    </w:p>
    <w:p w:rsidR="003D7EA1" w:rsidRDefault="003D7EA1">
      <w:pPr>
        <w:pStyle w:val="ConsPlusNormal"/>
        <w:spacing w:before="220"/>
        <w:ind w:firstLine="540"/>
        <w:jc w:val="both"/>
      </w:pPr>
      <w:r>
        <w:t>7) номера и серии чека (при наличном способе оплаты денежного обязательства);</w:t>
      </w:r>
    </w:p>
    <w:p w:rsidR="003D7EA1" w:rsidRDefault="003D7EA1">
      <w:pPr>
        <w:pStyle w:val="ConsPlusNormal"/>
        <w:spacing w:before="220"/>
        <w:ind w:firstLine="540"/>
        <w:jc w:val="both"/>
      </w:pPr>
      <w:r>
        <w:t>8) срока действия чека (при наличном способе оплаты денежного обязательства);</w:t>
      </w:r>
    </w:p>
    <w:p w:rsidR="003D7EA1" w:rsidRDefault="003D7EA1">
      <w:pPr>
        <w:pStyle w:val="ConsPlusNormal"/>
        <w:spacing w:before="220"/>
        <w:ind w:firstLine="540"/>
        <w:jc w:val="both"/>
      </w:pPr>
      <w:r>
        <w:t>9) фамилии, имени и отчества получателя средств по чеку (при наличном способе оплаты денежного обязательства);</w:t>
      </w:r>
    </w:p>
    <w:p w:rsidR="003D7EA1" w:rsidRDefault="003D7EA1">
      <w:pPr>
        <w:pStyle w:val="ConsPlusNormal"/>
        <w:spacing w:before="220"/>
        <w:ind w:firstLine="540"/>
        <w:jc w:val="both"/>
      </w:pPr>
      <w:r>
        <w:t>10) данных документов, удостоверяющих личность получателя средств по чеку (при наличном способе оплаты денежного обязательства);</w:t>
      </w:r>
    </w:p>
    <w:p w:rsidR="003D7EA1" w:rsidRDefault="003D7EA1">
      <w:pPr>
        <w:pStyle w:val="ConsPlusNormal"/>
        <w:spacing w:before="220"/>
        <w:ind w:firstLine="540"/>
        <w:jc w:val="both"/>
      </w:pPr>
      <w:r>
        <w:t>11) данных для осуществления налоговых и иных обязательных платежей в бюджеты бюджетной системы Российской Федерации (при необходимости);</w:t>
      </w:r>
    </w:p>
    <w:p w:rsidR="003D7EA1" w:rsidRDefault="003D7EA1">
      <w:pPr>
        <w:pStyle w:val="ConsPlusNormal"/>
        <w:spacing w:before="220"/>
        <w:ind w:firstLine="540"/>
        <w:jc w:val="both"/>
      </w:pPr>
      <w:bookmarkStart w:id="3" w:name="P58"/>
      <w:bookmarkEnd w:id="3"/>
      <w:proofErr w:type="gramStart"/>
      <w:r>
        <w:t>12) реквизитов (номер, дата) и предмета договора (государственного контракта) на поставку товаров, выполнение работ, оказание услуг для государственных нужд (далее - договор (государственный контракт)), договора аренды соглашения о предоставлении субсидии федеральному бюджетному учреждению, заключенного в соответствии с бюджетным законодательством Российской Федерации, являющихся основанием для принятия получателем средств бюджета Фонда денежного обязательства (далее - документ-основание);</w:t>
      </w:r>
      <w:proofErr w:type="gramEnd"/>
    </w:p>
    <w:p w:rsidR="003D7EA1" w:rsidRDefault="003D7EA1">
      <w:pPr>
        <w:pStyle w:val="ConsPlusNormal"/>
        <w:jc w:val="both"/>
      </w:pPr>
      <w:r>
        <w:t xml:space="preserve">(в ред. </w:t>
      </w:r>
      <w:hyperlink r:id="rId19" w:history="1">
        <w:r>
          <w:rPr>
            <w:color w:val="0000FF"/>
          </w:rPr>
          <w:t>Приказа</w:t>
        </w:r>
      </w:hyperlink>
      <w:r>
        <w:t xml:space="preserve"> ФСС РФ от 28.12.2016 N 563)</w:t>
      </w:r>
    </w:p>
    <w:p w:rsidR="003D7EA1" w:rsidRDefault="003D7EA1">
      <w:pPr>
        <w:pStyle w:val="ConsPlusNormal"/>
        <w:spacing w:before="220"/>
        <w:ind w:firstLine="540"/>
        <w:jc w:val="both"/>
      </w:pPr>
      <w:bookmarkStart w:id="4" w:name="P60"/>
      <w:bookmarkEnd w:id="4"/>
      <w:proofErr w:type="gramStart"/>
      <w:r>
        <w:t>13) реквизитов (тип, номер, дата) документа, подтверждающего возникновение денежного обязательства (далее - документы, подтверждающие возникновение денежных обязательств):</w:t>
      </w:r>
      <w:proofErr w:type="gramEnd"/>
    </w:p>
    <w:p w:rsidR="003D7EA1" w:rsidRDefault="003D7EA1">
      <w:pPr>
        <w:pStyle w:val="ConsPlusNormal"/>
        <w:spacing w:before="220"/>
        <w:ind w:firstLine="540"/>
        <w:jc w:val="both"/>
      </w:pPr>
      <w:r>
        <w:lastRenderedPageBreak/>
        <w:t>- при поставке товаров - счет и накладная или счет и акт приемки-передачи или счет и универсальный передаточный документ;</w:t>
      </w:r>
    </w:p>
    <w:p w:rsidR="003D7EA1" w:rsidRDefault="003D7EA1">
      <w:pPr>
        <w:pStyle w:val="ConsPlusNormal"/>
        <w:spacing w:before="220"/>
        <w:ind w:firstLine="540"/>
        <w:jc w:val="both"/>
      </w:pPr>
      <w:r>
        <w:t>- при выполнении работ (оказании услуг) - счет и акт выполненных работ (оказанных услуг), или счет и универсальный передаточный документ;</w:t>
      </w:r>
    </w:p>
    <w:p w:rsidR="003D7EA1" w:rsidRDefault="003D7EA1">
      <w:pPr>
        <w:pStyle w:val="ConsPlusNormal"/>
        <w:spacing w:before="220"/>
        <w:ind w:firstLine="540"/>
        <w:jc w:val="both"/>
      </w:pPr>
      <w:r>
        <w:t>- при приобретении товаров, работ, услуг в пользу граждан в целях их социального обеспечения - счет и акт выполненных работ, оказанных услуг, поставки товаров в пользу граждан в целях их социального обеспечения;</w:t>
      </w:r>
    </w:p>
    <w:p w:rsidR="003D7EA1" w:rsidRDefault="003D7EA1">
      <w:pPr>
        <w:pStyle w:val="ConsPlusNormal"/>
        <w:spacing w:before="220"/>
        <w:ind w:firstLine="540"/>
        <w:jc w:val="both"/>
      </w:pPr>
      <w:r>
        <w:t>- номер и дата исполнительного документа (исполнительный лист, судебный приказ);</w:t>
      </w:r>
    </w:p>
    <w:p w:rsidR="003D7EA1" w:rsidRDefault="003D7EA1">
      <w:pPr>
        <w:pStyle w:val="ConsPlusNormal"/>
        <w:spacing w:before="220"/>
        <w:ind w:firstLine="540"/>
        <w:jc w:val="both"/>
      </w:pPr>
      <w:proofErr w:type="gramStart"/>
      <w:r>
        <w:t xml:space="preserve">- при осуществлении закупок товаров, работ или услуг, которые относятся к сфере деятельности субъектов естественных монополий в соответствии с Федеральным </w:t>
      </w:r>
      <w:hyperlink r:id="rId20" w:history="1">
        <w:r>
          <w:rPr>
            <w:color w:val="0000FF"/>
          </w:rPr>
          <w:t>законом</w:t>
        </w:r>
      </w:hyperlink>
      <w:r>
        <w:t xml:space="preserve"> от 17 августа 1995 года N 147-ФЗ "О естественных монополиях" - товарная накладная или акт приемки-передачи, или акт поставки, или акт выполненных работ (оказанных услуг), или универсальный передаточный документ, или иной документ, предусмотренный договором (государственным контрактом) и подтверждающий факт поставки товара</w:t>
      </w:r>
      <w:proofErr w:type="gramEnd"/>
      <w:r>
        <w:t>, выполнения работ (оказания услуг).</w:t>
      </w:r>
    </w:p>
    <w:p w:rsidR="003D7EA1" w:rsidRDefault="003D7EA1">
      <w:pPr>
        <w:pStyle w:val="ConsPlusNormal"/>
        <w:jc w:val="both"/>
      </w:pPr>
      <w:r>
        <w:t xml:space="preserve">(абзац введен </w:t>
      </w:r>
      <w:hyperlink r:id="rId21" w:history="1">
        <w:r>
          <w:rPr>
            <w:color w:val="0000FF"/>
          </w:rPr>
          <w:t>Приказом</w:t>
        </w:r>
      </w:hyperlink>
      <w:r>
        <w:t xml:space="preserve"> ФСС РФ от 06.06.2017 N 274)</w:t>
      </w:r>
    </w:p>
    <w:p w:rsidR="003D7EA1" w:rsidRDefault="003D7EA1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13 в ред. </w:t>
      </w:r>
      <w:hyperlink r:id="rId22" w:history="1">
        <w:r>
          <w:rPr>
            <w:color w:val="0000FF"/>
          </w:rPr>
          <w:t>Приказа</w:t>
        </w:r>
      </w:hyperlink>
      <w:r>
        <w:t xml:space="preserve"> ФСС РФ от 28.12.2016 N 563)</w:t>
      </w:r>
    </w:p>
    <w:p w:rsidR="003D7EA1" w:rsidRDefault="003D7EA1">
      <w:pPr>
        <w:pStyle w:val="ConsPlusNormal"/>
        <w:spacing w:before="220"/>
        <w:ind w:firstLine="540"/>
        <w:jc w:val="both"/>
      </w:pPr>
      <w:r>
        <w:t xml:space="preserve">3. Требования </w:t>
      </w:r>
      <w:hyperlink w:anchor="P58" w:history="1">
        <w:r>
          <w:rPr>
            <w:color w:val="0000FF"/>
          </w:rPr>
          <w:t>подпунктов 12</w:t>
        </w:r>
      </w:hyperlink>
      <w:r>
        <w:t xml:space="preserve">, </w:t>
      </w:r>
      <w:hyperlink w:anchor="P60" w:history="1">
        <w:r>
          <w:rPr>
            <w:color w:val="0000FF"/>
          </w:rPr>
          <w:t>13 пункта 2</w:t>
        </w:r>
      </w:hyperlink>
      <w:r>
        <w:t xml:space="preserve"> настоящего Порядка не применяются в отношении платежного документа:</w:t>
      </w:r>
    </w:p>
    <w:p w:rsidR="003D7EA1" w:rsidRDefault="003D7EA1">
      <w:pPr>
        <w:pStyle w:val="ConsPlusNormal"/>
        <w:spacing w:before="220"/>
        <w:ind w:firstLine="540"/>
        <w:jc w:val="both"/>
      </w:pPr>
      <w:r>
        <w:t>- при оплате по договору на оказание услуг, выполнение работ, заключенному получателем средств бюджета Фонда с физическим лицом, не являющимся индивидуальным предпринимателем;</w:t>
      </w:r>
    </w:p>
    <w:p w:rsidR="003D7EA1" w:rsidRDefault="003D7EA1">
      <w:pPr>
        <w:pStyle w:val="ConsPlusNormal"/>
        <w:spacing w:before="220"/>
        <w:ind w:firstLine="540"/>
        <w:jc w:val="both"/>
      </w:pPr>
      <w:r>
        <w:t>- на получение наличных денег.</w:t>
      </w:r>
    </w:p>
    <w:p w:rsidR="003D7EA1" w:rsidRDefault="003D7EA1">
      <w:pPr>
        <w:pStyle w:val="ConsPlusNormal"/>
        <w:spacing w:before="220"/>
        <w:ind w:firstLine="540"/>
        <w:jc w:val="both"/>
      </w:pPr>
      <w:r>
        <w:t xml:space="preserve">Требования </w:t>
      </w:r>
      <w:hyperlink w:anchor="P60" w:history="1">
        <w:r>
          <w:rPr>
            <w:color w:val="0000FF"/>
          </w:rPr>
          <w:t>подпункта 13 пункта 2</w:t>
        </w:r>
      </w:hyperlink>
      <w:r>
        <w:t xml:space="preserve"> настоящего Порядка не применяются в отношении платежных документов </w:t>
      </w:r>
      <w:proofErr w:type="gramStart"/>
      <w:r>
        <w:t>при</w:t>
      </w:r>
      <w:proofErr w:type="gramEnd"/>
      <w:r>
        <w:t>:</w:t>
      </w:r>
    </w:p>
    <w:p w:rsidR="003D7EA1" w:rsidRDefault="003D7EA1">
      <w:pPr>
        <w:pStyle w:val="ConsPlusNormal"/>
        <w:spacing w:before="220"/>
        <w:ind w:firstLine="540"/>
        <w:jc w:val="both"/>
      </w:pPr>
      <w:r>
        <w:t xml:space="preserve">- </w:t>
      </w:r>
      <w:proofErr w:type="gramStart"/>
      <w:r>
        <w:t>осуществлении</w:t>
      </w:r>
      <w:proofErr w:type="gramEnd"/>
      <w:r>
        <w:t xml:space="preserve"> авансовых платежей в соответствии с условиями договора (государственного контракта);</w:t>
      </w:r>
    </w:p>
    <w:p w:rsidR="003D7EA1" w:rsidRDefault="003D7EA1">
      <w:pPr>
        <w:pStyle w:val="ConsPlusNormal"/>
        <w:spacing w:before="220"/>
        <w:ind w:firstLine="540"/>
        <w:jc w:val="both"/>
      </w:pPr>
      <w:r>
        <w:t>- оплате по договору аренды;</w:t>
      </w:r>
    </w:p>
    <w:p w:rsidR="003D7EA1" w:rsidRDefault="003D7EA1">
      <w:pPr>
        <w:pStyle w:val="ConsPlusNormal"/>
        <w:spacing w:before="220"/>
        <w:ind w:firstLine="540"/>
        <w:jc w:val="both"/>
      </w:pPr>
      <w:r>
        <w:t>- при оплате услуг по пересылке пособий по обязательному социальному страхованию по договору (государственному контракту) с Федеральным государственным унитарным предприятием "Почта России";</w:t>
      </w:r>
    </w:p>
    <w:p w:rsidR="003D7EA1" w:rsidRDefault="003D7EA1">
      <w:pPr>
        <w:pStyle w:val="ConsPlusNormal"/>
        <w:jc w:val="both"/>
      </w:pPr>
      <w:r>
        <w:t xml:space="preserve">(абзац введен </w:t>
      </w:r>
      <w:hyperlink r:id="rId23" w:history="1">
        <w:r>
          <w:rPr>
            <w:color w:val="0000FF"/>
          </w:rPr>
          <w:t>Приказом</w:t>
        </w:r>
      </w:hyperlink>
      <w:r>
        <w:t xml:space="preserve"> ФСС РФ от 18.02.2014 N 62)</w:t>
      </w:r>
    </w:p>
    <w:p w:rsidR="003D7EA1" w:rsidRDefault="003D7EA1">
      <w:pPr>
        <w:pStyle w:val="ConsPlusNormal"/>
        <w:spacing w:before="220"/>
        <w:ind w:firstLine="540"/>
        <w:jc w:val="both"/>
      </w:pPr>
      <w:r>
        <w:t>- при оплате услуг по медицинской помощи женщинам в период беременности, родов и в послеродовом периоде, а также профилактического медицинского осмотра ребенка в течение первого года жизни;</w:t>
      </w:r>
    </w:p>
    <w:p w:rsidR="003D7EA1" w:rsidRDefault="003D7EA1">
      <w:pPr>
        <w:pStyle w:val="ConsPlusNormal"/>
        <w:jc w:val="both"/>
      </w:pPr>
      <w:r>
        <w:t xml:space="preserve">(абзац введен </w:t>
      </w:r>
      <w:hyperlink r:id="rId24" w:history="1">
        <w:r>
          <w:rPr>
            <w:color w:val="0000FF"/>
          </w:rPr>
          <w:t>Приказом</w:t>
        </w:r>
      </w:hyperlink>
      <w:r>
        <w:t xml:space="preserve"> ФСС РФ от 28.12.2016 N 563)</w:t>
      </w:r>
    </w:p>
    <w:p w:rsidR="003D7EA1" w:rsidRDefault="003D7EA1">
      <w:pPr>
        <w:pStyle w:val="ConsPlusNormal"/>
        <w:spacing w:before="220"/>
        <w:ind w:firstLine="540"/>
        <w:jc w:val="both"/>
      </w:pPr>
      <w:r>
        <w:t>- при перечислении сре</w:t>
      </w:r>
      <w:proofErr w:type="gramStart"/>
      <w:r>
        <w:t>дств в с</w:t>
      </w:r>
      <w:proofErr w:type="gramEnd"/>
      <w:r>
        <w:t>оответствии с соглашением о предоставлении субсидии федеральному бюджетному учреждению;</w:t>
      </w:r>
    </w:p>
    <w:p w:rsidR="003D7EA1" w:rsidRDefault="003D7EA1">
      <w:pPr>
        <w:pStyle w:val="ConsPlusNormal"/>
        <w:jc w:val="both"/>
      </w:pPr>
      <w:r>
        <w:t xml:space="preserve">(абзац введен </w:t>
      </w:r>
      <w:hyperlink r:id="rId25" w:history="1">
        <w:r>
          <w:rPr>
            <w:color w:val="0000FF"/>
          </w:rPr>
          <w:t>Приказом</w:t>
        </w:r>
      </w:hyperlink>
      <w:r>
        <w:t xml:space="preserve"> ФСС РФ от 28.12.2016 N 563)</w:t>
      </w:r>
    </w:p>
    <w:p w:rsidR="003D7EA1" w:rsidRDefault="003D7EA1">
      <w:pPr>
        <w:pStyle w:val="ConsPlusNormal"/>
        <w:spacing w:before="220"/>
        <w:ind w:firstLine="540"/>
        <w:jc w:val="both"/>
      </w:pPr>
      <w:r>
        <w:t xml:space="preserve">В одном платежном документе может содержаться несколько сумм кассовых расходов (кассовых выплат) по разным кодам классификации расходов бюджетов по денежным обязательствам в рамках одного бюджетного </w:t>
      </w:r>
      <w:proofErr w:type="gramStart"/>
      <w:r>
        <w:t>обязательства получателя средств бюджета Фонда</w:t>
      </w:r>
      <w:proofErr w:type="gramEnd"/>
      <w:r>
        <w:t>.</w:t>
      </w:r>
    </w:p>
    <w:p w:rsidR="003D7EA1" w:rsidRDefault="003D7EA1">
      <w:pPr>
        <w:pStyle w:val="ConsPlusNormal"/>
        <w:jc w:val="both"/>
      </w:pPr>
      <w:r>
        <w:t xml:space="preserve">(абзац введен </w:t>
      </w:r>
      <w:hyperlink r:id="rId26" w:history="1">
        <w:r>
          <w:rPr>
            <w:color w:val="0000FF"/>
          </w:rPr>
          <w:t>Приказом</w:t>
        </w:r>
      </w:hyperlink>
      <w:r>
        <w:t xml:space="preserve"> ФСС РФ от 18.02.2014 N 62)</w:t>
      </w:r>
    </w:p>
    <w:p w:rsidR="003D7EA1" w:rsidRDefault="003D7EA1">
      <w:pPr>
        <w:pStyle w:val="ConsPlusNormal"/>
        <w:spacing w:before="220"/>
        <w:ind w:firstLine="540"/>
        <w:jc w:val="both"/>
      </w:pPr>
      <w:r>
        <w:lastRenderedPageBreak/>
        <w:t>4. Для оплаты денежных обязатель</w:t>
      </w:r>
      <w:proofErr w:type="gramStart"/>
      <w:r>
        <w:t>ств пр</w:t>
      </w:r>
      <w:proofErr w:type="gramEnd"/>
      <w:r>
        <w:t>и поставке товаров, выполнении работ, оказании услуг, в случаях, когда заключение договоров (государственных контрактов) законодательством Российской Федерации не предусмотрено, в платежном документе указываются только реквизиты соответствующего документа, подтверждающего возникновение денежного обязательства.</w:t>
      </w:r>
    </w:p>
    <w:p w:rsidR="003D7EA1" w:rsidRDefault="003D7EA1">
      <w:pPr>
        <w:pStyle w:val="ConsPlusNormal"/>
        <w:spacing w:before="220"/>
        <w:ind w:firstLine="540"/>
        <w:jc w:val="both"/>
      </w:pPr>
      <w:bookmarkStart w:id="5" w:name="P83"/>
      <w:bookmarkEnd w:id="5"/>
      <w:r>
        <w:t xml:space="preserve">5. Для подтверждения возникновения денежного обязательства получатель средств бюджета Фонда предоставляет в орган, осуществляющий открытие и ведение лицевых счетов Фонда, вместе с платежным документом указанный в нем соответствующий документ-основание и документ, подтверждающий возникновение денежного обязательства, согласно требованиям, установленным </w:t>
      </w:r>
      <w:hyperlink w:anchor="P84" w:history="1">
        <w:r>
          <w:rPr>
            <w:color w:val="0000FF"/>
          </w:rPr>
          <w:t>пунктом 6</w:t>
        </w:r>
      </w:hyperlink>
      <w:r>
        <w:t xml:space="preserve"> настоящего Порядка.</w:t>
      </w:r>
    </w:p>
    <w:p w:rsidR="003D7EA1" w:rsidRDefault="003D7EA1">
      <w:pPr>
        <w:pStyle w:val="ConsPlusNormal"/>
        <w:spacing w:before="220"/>
        <w:ind w:firstLine="540"/>
        <w:jc w:val="both"/>
      </w:pPr>
      <w:bookmarkStart w:id="6" w:name="P84"/>
      <w:bookmarkEnd w:id="6"/>
      <w:r>
        <w:t xml:space="preserve">6. </w:t>
      </w:r>
      <w:proofErr w:type="gramStart"/>
      <w:r>
        <w:t>Документ-основание и документ, подтверждающий возникновение денежного обязательства, предоставляется получателем средств бюджета Фонда в орган, осуществляющий открытие и ведение лицевых счетов Фонда, в форме электронной копии бумажного документа, созданной посредством его сканирования, или копии электронного документа, подтвержденных электронной подписью уполномоченного лица получателя средств бюджета Фонда (далее - электронная копия документа).</w:t>
      </w:r>
      <w:proofErr w:type="gramEnd"/>
    </w:p>
    <w:p w:rsidR="003D7EA1" w:rsidRDefault="003D7EA1">
      <w:pPr>
        <w:pStyle w:val="ConsPlusNormal"/>
        <w:spacing w:before="220"/>
        <w:ind w:firstLine="540"/>
        <w:jc w:val="both"/>
      </w:pPr>
      <w:r>
        <w:t xml:space="preserve">При отсутствии у получателя </w:t>
      </w:r>
      <w:proofErr w:type="gramStart"/>
      <w:r>
        <w:t>средств бюджета Фонда технической возможности представления электронной копии документа</w:t>
      </w:r>
      <w:proofErr w:type="gramEnd"/>
      <w:r>
        <w:t xml:space="preserve"> указанный документ представляется на бумажном носителе.</w:t>
      </w:r>
    </w:p>
    <w:p w:rsidR="003D7EA1" w:rsidRDefault="003D7EA1">
      <w:pPr>
        <w:pStyle w:val="ConsPlusNormal"/>
        <w:spacing w:before="220"/>
        <w:ind w:firstLine="540"/>
        <w:jc w:val="both"/>
      </w:pPr>
      <w:r>
        <w:t>Прилагаемый к платежному документу документ-основание и документ, подтверждающий возникновение денежного обязательства, на бумажном носителе подлежит возврату получателю средств бюджета Фонда.</w:t>
      </w:r>
    </w:p>
    <w:p w:rsidR="003D7EA1" w:rsidRDefault="003D7EA1">
      <w:pPr>
        <w:pStyle w:val="ConsPlusNormal"/>
        <w:spacing w:before="220"/>
        <w:ind w:firstLine="540"/>
        <w:jc w:val="both"/>
      </w:pPr>
      <w:r>
        <w:t xml:space="preserve">7. Требования, указанные в </w:t>
      </w:r>
      <w:hyperlink w:anchor="P83" w:history="1">
        <w:r>
          <w:rPr>
            <w:color w:val="0000FF"/>
          </w:rPr>
          <w:t>пункте 5</w:t>
        </w:r>
      </w:hyperlink>
      <w:r>
        <w:t xml:space="preserve"> настоящего Порядка, не распространяются на санкционирование оплаты денежных обязательств, связанных;</w:t>
      </w:r>
    </w:p>
    <w:p w:rsidR="003D7EA1" w:rsidRDefault="003D7EA1">
      <w:pPr>
        <w:pStyle w:val="ConsPlusNormal"/>
        <w:spacing w:before="220"/>
        <w:ind w:firstLine="540"/>
        <w:jc w:val="both"/>
      </w:pPr>
      <w:r>
        <w:t>- с оплатой по публичным нормативным обязательствам;</w:t>
      </w:r>
    </w:p>
    <w:p w:rsidR="003D7EA1" w:rsidRDefault="003D7EA1">
      <w:pPr>
        <w:pStyle w:val="ConsPlusNormal"/>
        <w:spacing w:before="220"/>
        <w:ind w:firstLine="540"/>
        <w:jc w:val="both"/>
      </w:pPr>
      <w:r>
        <w:t>- с предоставлением платежей, взносов, безвозмездных перечислений субъектам международного права;</w:t>
      </w:r>
    </w:p>
    <w:p w:rsidR="003D7EA1" w:rsidRDefault="003D7EA1">
      <w:pPr>
        <w:pStyle w:val="ConsPlusNormal"/>
        <w:spacing w:before="220"/>
        <w:ind w:firstLine="540"/>
        <w:jc w:val="both"/>
      </w:pPr>
      <w:r>
        <w:t>- с внутренними расчетами по поступлениям в бюджет и выбытиям из бюджета Фонда;</w:t>
      </w:r>
    </w:p>
    <w:p w:rsidR="003D7EA1" w:rsidRDefault="003D7EA1">
      <w:pPr>
        <w:pStyle w:val="ConsPlusNormal"/>
        <w:spacing w:before="220"/>
        <w:ind w:firstLine="540"/>
        <w:jc w:val="both"/>
      </w:pPr>
      <w:r>
        <w:t>- с исполнением судебных актов по искам к Фонду, а также с исполнением судебных актов, предусматривающих обращение взыскания на средства бюджета Фонда по денежным обязательствам получателей средств бюджета Фонда;</w:t>
      </w:r>
    </w:p>
    <w:p w:rsidR="003D7EA1" w:rsidRDefault="003D7EA1">
      <w:pPr>
        <w:pStyle w:val="ConsPlusNormal"/>
        <w:spacing w:before="220"/>
        <w:ind w:firstLine="540"/>
        <w:jc w:val="both"/>
      </w:pPr>
      <w:r>
        <w:t>- с оплатой пособий, компенсаций и иных социальных выплат гражданам, не отнесенных к публичным нормативным обязательствам;</w:t>
      </w:r>
    </w:p>
    <w:p w:rsidR="003D7EA1" w:rsidRDefault="003D7EA1">
      <w:pPr>
        <w:pStyle w:val="ConsPlusNormal"/>
        <w:jc w:val="both"/>
      </w:pPr>
      <w:r>
        <w:t xml:space="preserve">(абзац введен </w:t>
      </w:r>
      <w:hyperlink r:id="rId27" w:history="1">
        <w:r>
          <w:rPr>
            <w:color w:val="0000FF"/>
          </w:rPr>
          <w:t>Приказом</w:t>
        </w:r>
      </w:hyperlink>
      <w:r>
        <w:t xml:space="preserve"> ФСС РФ от 18.02.2014 N 62)</w:t>
      </w:r>
    </w:p>
    <w:p w:rsidR="003D7EA1" w:rsidRDefault="003D7EA1">
      <w:pPr>
        <w:pStyle w:val="ConsPlusNormal"/>
        <w:spacing w:before="220"/>
        <w:ind w:firstLine="540"/>
        <w:jc w:val="both"/>
      </w:pPr>
      <w:r>
        <w:t xml:space="preserve">- абзац исключен. - </w:t>
      </w:r>
      <w:hyperlink r:id="rId28" w:history="1">
        <w:r>
          <w:rPr>
            <w:color w:val="0000FF"/>
          </w:rPr>
          <w:t>Приказ</w:t>
        </w:r>
      </w:hyperlink>
      <w:r>
        <w:t xml:space="preserve"> ФСС РФ от 28.12.2016 N 563;</w:t>
      </w:r>
    </w:p>
    <w:p w:rsidR="003D7EA1" w:rsidRDefault="003D7EA1">
      <w:pPr>
        <w:pStyle w:val="ConsPlusNormal"/>
        <w:spacing w:before="220"/>
        <w:ind w:firstLine="540"/>
        <w:jc w:val="both"/>
      </w:pPr>
      <w:r>
        <w:t xml:space="preserve">- с оплатой возмещения расходов страхователя на предупредительные меры по сокращению производственного травматизма и профессиональных заболеваний работников в субъектах Российской Федерации, участвующих в реализации пилотного проекта, в соответствии с </w:t>
      </w:r>
      <w:hyperlink r:id="rId29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21.04.2011 N 294.</w:t>
      </w:r>
    </w:p>
    <w:p w:rsidR="003D7EA1" w:rsidRDefault="003D7EA1">
      <w:pPr>
        <w:pStyle w:val="ConsPlusNormal"/>
        <w:jc w:val="both"/>
      </w:pPr>
      <w:r>
        <w:t xml:space="preserve">(абзац введен </w:t>
      </w:r>
      <w:hyperlink r:id="rId30" w:history="1">
        <w:r>
          <w:rPr>
            <w:color w:val="0000FF"/>
          </w:rPr>
          <w:t>Приказом</w:t>
        </w:r>
      </w:hyperlink>
      <w:r>
        <w:t xml:space="preserve"> ФСС РФ от 29.12.2014 N 622)</w:t>
      </w:r>
    </w:p>
    <w:p w:rsidR="003D7EA1" w:rsidRDefault="003D7EA1">
      <w:pPr>
        <w:pStyle w:val="ConsPlusNormal"/>
        <w:spacing w:before="220"/>
        <w:ind w:firstLine="540"/>
        <w:jc w:val="both"/>
      </w:pPr>
      <w:bookmarkStart w:id="7" w:name="P97"/>
      <w:bookmarkEnd w:id="7"/>
      <w:r>
        <w:t>8. При санкционировании оплаты денежных обязательств по расходам (за исключением расходов по публичным нормативным обязательствам) осуществляется проверка платежного документа по следующим направлениям:</w:t>
      </w:r>
    </w:p>
    <w:p w:rsidR="003D7EA1" w:rsidRDefault="003D7EA1">
      <w:pPr>
        <w:pStyle w:val="ConsPlusNormal"/>
        <w:spacing w:before="220"/>
        <w:ind w:firstLine="540"/>
        <w:jc w:val="both"/>
      </w:pPr>
      <w:r>
        <w:lastRenderedPageBreak/>
        <w:t>- коды классификации расходов бюджета Фонда, указанные в платежном документе, должны соответствовать кодам бюджетной классификации Российской Федерации, действующим в текущем финансовом году на момент представления платежного документа;</w:t>
      </w:r>
    </w:p>
    <w:p w:rsidR="003D7EA1" w:rsidRDefault="003D7EA1">
      <w:pPr>
        <w:pStyle w:val="ConsPlusNormal"/>
        <w:spacing w:before="220"/>
        <w:ind w:firstLine="540"/>
        <w:jc w:val="both"/>
      </w:pPr>
      <w:r>
        <w:t xml:space="preserve">абзац исключен. - </w:t>
      </w:r>
      <w:hyperlink r:id="rId31" w:history="1">
        <w:r>
          <w:rPr>
            <w:color w:val="0000FF"/>
          </w:rPr>
          <w:t>Приказ</w:t>
        </w:r>
      </w:hyperlink>
      <w:r>
        <w:t xml:space="preserve"> ФСС РФ от 29.12.2015 N 645;</w:t>
      </w:r>
    </w:p>
    <w:p w:rsidR="003D7EA1" w:rsidRDefault="003D7EA1">
      <w:pPr>
        <w:pStyle w:val="ConsPlusNormal"/>
        <w:spacing w:before="220"/>
        <w:ind w:firstLine="540"/>
        <w:jc w:val="both"/>
      </w:pPr>
      <w:r>
        <w:t>- соответствие содержания операции, исходя из документа-основания и документа, подтверждающего возникновение денежного обязательства, содержанию текста назначения платежа, указанному в платежном документе;</w:t>
      </w:r>
    </w:p>
    <w:p w:rsidR="003D7EA1" w:rsidRDefault="003D7EA1">
      <w:pPr>
        <w:pStyle w:val="ConsPlusNormal"/>
        <w:jc w:val="both"/>
      </w:pPr>
      <w:r>
        <w:t xml:space="preserve">(в ред. </w:t>
      </w:r>
      <w:hyperlink r:id="rId32" w:history="1">
        <w:r>
          <w:rPr>
            <w:color w:val="0000FF"/>
          </w:rPr>
          <w:t>Приказа</w:t>
        </w:r>
      </w:hyperlink>
      <w:r>
        <w:t xml:space="preserve"> ФСС РФ от 29.12.2015 N 645)</w:t>
      </w:r>
    </w:p>
    <w:p w:rsidR="003D7EA1" w:rsidRDefault="003D7EA1">
      <w:pPr>
        <w:pStyle w:val="ConsPlusNormal"/>
        <w:spacing w:before="220"/>
        <w:ind w:firstLine="540"/>
        <w:jc w:val="both"/>
      </w:pPr>
      <w:r>
        <w:t xml:space="preserve">- </w:t>
      </w:r>
      <w:proofErr w:type="spellStart"/>
      <w:r>
        <w:t>непревышение</w:t>
      </w:r>
      <w:proofErr w:type="spellEnd"/>
      <w:r>
        <w:t xml:space="preserve"> указанного в платежном документе авансового платежа над размером авансового платежа, указанного в договоре (государственном контракте);</w:t>
      </w:r>
    </w:p>
    <w:p w:rsidR="003D7EA1" w:rsidRDefault="003D7EA1">
      <w:pPr>
        <w:pStyle w:val="ConsPlusNormal"/>
        <w:jc w:val="both"/>
      </w:pPr>
      <w:r>
        <w:t xml:space="preserve">(в ред. </w:t>
      </w:r>
      <w:hyperlink r:id="rId33" w:history="1">
        <w:r>
          <w:rPr>
            <w:color w:val="0000FF"/>
          </w:rPr>
          <w:t>Приказа</w:t>
        </w:r>
      </w:hyperlink>
      <w:r>
        <w:t xml:space="preserve"> ФСС РФ от 29.12.2015 N 645)</w:t>
      </w:r>
    </w:p>
    <w:p w:rsidR="003D7EA1" w:rsidRDefault="003D7EA1">
      <w:pPr>
        <w:pStyle w:val="ConsPlusNormal"/>
        <w:spacing w:before="220"/>
        <w:ind w:firstLine="540"/>
        <w:jc w:val="both"/>
      </w:pPr>
      <w:r>
        <w:t>- соответствие размера и срока выплаты арендной платы условиям договора аренды;</w:t>
      </w:r>
    </w:p>
    <w:p w:rsidR="003D7EA1" w:rsidRDefault="003D7EA1">
      <w:pPr>
        <w:pStyle w:val="ConsPlusNormal"/>
        <w:spacing w:before="220"/>
        <w:ind w:firstLine="540"/>
        <w:jc w:val="both"/>
      </w:pPr>
      <w:r>
        <w:t xml:space="preserve">- </w:t>
      </w:r>
      <w:proofErr w:type="spellStart"/>
      <w:r>
        <w:t>непревышение</w:t>
      </w:r>
      <w:proofErr w:type="spellEnd"/>
      <w:r>
        <w:t xml:space="preserve"> сумм, указанных в платежном документе, остаткам соответствующих лимитов бюджетных обязательств на момент предъявления платежа к оплате.</w:t>
      </w:r>
    </w:p>
    <w:p w:rsidR="003D7EA1" w:rsidRDefault="003D7EA1">
      <w:pPr>
        <w:pStyle w:val="ConsPlusNormal"/>
        <w:spacing w:before="220"/>
        <w:ind w:firstLine="540"/>
        <w:jc w:val="both"/>
      </w:pPr>
      <w:bookmarkStart w:id="8" w:name="P106"/>
      <w:bookmarkEnd w:id="8"/>
      <w:r>
        <w:t>9. При санкционировании оплаты денежных обязательств по расходам по публичным нормативным обязательствам осуществляется проверка платежного документа по следующим направлениям:</w:t>
      </w:r>
    </w:p>
    <w:p w:rsidR="003D7EA1" w:rsidRDefault="003D7EA1">
      <w:pPr>
        <w:pStyle w:val="ConsPlusNormal"/>
        <w:spacing w:before="220"/>
        <w:ind w:firstLine="540"/>
        <w:jc w:val="both"/>
      </w:pPr>
      <w:r>
        <w:t>- соответствие кодов классификации расходов бюджета Фонда, указанных в платежном документе, кодам бюджетной классификации Российской Федерации, действующим в текущем финансовом году на момент представления платежного документа;</w:t>
      </w:r>
    </w:p>
    <w:p w:rsidR="003D7EA1" w:rsidRDefault="003D7EA1">
      <w:pPr>
        <w:pStyle w:val="ConsPlusNormal"/>
        <w:spacing w:before="220"/>
        <w:ind w:firstLine="540"/>
        <w:jc w:val="both"/>
      </w:pPr>
      <w:r>
        <w:t xml:space="preserve">абзац исключен. - </w:t>
      </w:r>
      <w:hyperlink r:id="rId34" w:history="1">
        <w:r>
          <w:rPr>
            <w:color w:val="0000FF"/>
          </w:rPr>
          <w:t>Приказ</w:t>
        </w:r>
      </w:hyperlink>
      <w:r>
        <w:t xml:space="preserve"> ФСС РФ от 29.12.2015 N 645;</w:t>
      </w:r>
    </w:p>
    <w:p w:rsidR="003D7EA1" w:rsidRDefault="003D7EA1">
      <w:pPr>
        <w:pStyle w:val="ConsPlusNormal"/>
        <w:spacing w:before="220"/>
        <w:ind w:firstLine="540"/>
        <w:jc w:val="both"/>
      </w:pPr>
      <w:r>
        <w:t xml:space="preserve">- </w:t>
      </w:r>
      <w:proofErr w:type="spellStart"/>
      <w:r>
        <w:t>непревышение</w:t>
      </w:r>
      <w:proofErr w:type="spellEnd"/>
      <w:r>
        <w:t xml:space="preserve"> сумм, указанных в платежном документе, остаткам соответствующих бюджетных ассигнований на момент предъявления платежа к оплате.</w:t>
      </w:r>
    </w:p>
    <w:p w:rsidR="003D7EA1" w:rsidRDefault="003D7EA1">
      <w:pPr>
        <w:pStyle w:val="ConsPlusNormal"/>
        <w:spacing w:before="220"/>
        <w:ind w:firstLine="540"/>
        <w:jc w:val="both"/>
      </w:pPr>
      <w:r>
        <w:t>10. В случае</w:t>
      </w:r>
      <w:proofErr w:type="gramStart"/>
      <w:r>
        <w:t>,</w:t>
      </w:r>
      <w:proofErr w:type="gramEnd"/>
      <w:r>
        <w:t xml:space="preserve"> если платежные документы не соответствуют требованиям, установленным </w:t>
      </w:r>
      <w:hyperlink w:anchor="P42" w:history="1">
        <w:r>
          <w:rPr>
            <w:color w:val="0000FF"/>
          </w:rPr>
          <w:t>пунктами 2</w:t>
        </w:r>
      </w:hyperlink>
      <w:r>
        <w:t xml:space="preserve">, </w:t>
      </w:r>
      <w:hyperlink w:anchor="P97" w:history="1">
        <w:r>
          <w:rPr>
            <w:color w:val="0000FF"/>
          </w:rPr>
          <w:t>8</w:t>
        </w:r>
      </w:hyperlink>
      <w:r>
        <w:t xml:space="preserve">, </w:t>
      </w:r>
      <w:hyperlink w:anchor="P106" w:history="1">
        <w:r>
          <w:rPr>
            <w:color w:val="0000FF"/>
          </w:rPr>
          <w:t>9</w:t>
        </w:r>
      </w:hyperlink>
      <w:r>
        <w:t xml:space="preserve"> настоящего Порядка, орган, осуществляющий открытие и ведение лицевых счетов Фонда, не вправе санкционировать оплату денежных обязательств получателей средств бюджета Фонда.</w:t>
      </w:r>
    </w:p>
    <w:p w:rsidR="003D7EA1" w:rsidRDefault="003D7EA1">
      <w:pPr>
        <w:pStyle w:val="ConsPlusNormal"/>
        <w:spacing w:before="220"/>
        <w:ind w:firstLine="540"/>
        <w:jc w:val="both"/>
      </w:pPr>
      <w:r>
        <w:t xml:space="preserve">11. </w:t>
      </w:r>
      <w:proofErr w:type="gramStart"/>
      <w:r>
        <w:t>При положительном результате проверки платежных документов для оплаты денежных обязательств получателей средств бюджета Фонда, в случае представления их на бумажном носителе, ответственным работником органа, осуществляющего открытие и ведение лицевых счетов, проставляется отметка, подтверждающая санкционирование оплаты денежных обязательств получателя средств бюджета Фонда с указанием даты, подписи, расшифровки подписи, содержащей фамилию, инициалы указанного работника, и платежный документ принимается к исполнению.</w:t>
      </w:r>
      <w:proofErr w:type="gramEnd"/>
    </w:p>
    <w:p w:rsidR="003D7EA1" w:rsidRDefault="003D7EA1">
      <w:pPr>
        <w:pStyle w:val="ConsPlusNormal"/>
        <w:jc w:val="both"/>
      </w:pPr>
    </w:p>
    <w:p w:rsidR="003D7EA1" w:rsidRDefault="003D7EA1">
      <w:pPr>
        <w:pStyle w:val="ConsPlusNormal"/>
        <w:jc w:val="both"/>
      </w:pPr>
    </w:p>
    <w:p w:rsidR="003D7EA1" w:rsidRDefault="003D7EA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7432C" w:rsidRDefault="0037432C"/>
    <w:sectPr w:rsidR="0037432C" w:rsidSect="00D13B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7EA1"/>
    <w:rsid w:val="0037432C"/>
    <w:rsid w:val="003D7EA1"/>
    <w:rsid w:val="00440CBB"/>
    <w:rsid w:val="00FC5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D7EA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D7EA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D7EA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D7EA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D7EA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D7EA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A3ACFEA8BB9521EF634A060CFD31DF2F87A07CA3FDAC99E5DEFE774E1B93A1CEF1BF7975AE5617E76ECP" TargetMode="External"/><Relationship Id="rId13" Type="http://schemas.openxmlformats.org/officeDocument/2006/relationships/hyperlink" Target="consultantplus://offline/ref=EA3ACFEA8BB9521EF634A060CFD31DF2FB7C03C63DDFC99E5DEFE774E1B93A1CEF1BF7975AE5617E76ECP" TargetMode="External"/><Relationship Id="rId18" Type="http://schemas.openxmlformats.org/officeDocument/2006/relationships/hyperlink" Target="consultantplus://offline/ref=EA3ACFEA8BB9521EF634A060CFD31DF2F87B02C538DDC99E5DEFE774E17BE9P" TargetMode="External"/><Relationship Id="rId26" Type="http://schemas.openxmlformats.org/officeDocument/2006/relationships/hyperlink" Target="consultantplus://offline/ref=EA3ACFEA8BB9521EF634A060CFD31DF2FB7E0EC13CDCC99E5DEFE774E1B93A1CEF1BF7975AE5617E76E1P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EA3ACFEA8BB9521EF634A060CFD31DF2F87A0FC33CDDC99E5DEFE774E1B93A1CEF1BF7975AE5617E76EFP" TargetMode="External"/><Relationship Id="rId34" Type="http://schemas.openxmlformats.org/officeDocument/2006/relationships/hyperlink" Target="consultantplus://offline/ref=EA3ACFEA8BB9521EF634A060CFD31DF2F87B06C33DDEC99E5DEFE774E1B93A1CEF1BF7975AE5617F76ECP" TargetMode="External"/><Relationship Id="rId7" Type="http://schemas.openxmlformats.org/officeDocument/2006/relationships/hyperlink" Target="consultantplus://offline/ref=EA3ACFEA8BB9521EF634A060CFD31DF2F87B06C33DDEC99E5DEFE774E1B93A1CEF1BF7975AE5617E76ECP" TargetMode="External"/><Relationship Id="rId12" Type="http://schemas.openxmlformats.org/officeDocument/2006/relationships/hyperlink" Target="consultantplus://offline/ref=EA3ACFEA8BB9521EF634A060CFD31DF2FB7E0EC13CDCC99E5DEFE774E1B93A1CEF1BF7975AE5617E76ECP" TargetMode="External"/><Relationship Id="rId17" Type="http://schemas.openxmlformats.org/officeDocument/2006/relationships/hyperlink" Target="consultantplus://offline/ref=EA3ACFEA8BB9521EF634A060CFD31DF2F87A03C739D8C99E5DEFE774E1B93A1CEF1BF7955CE076E4P" TargetMode="External"/><Relationship Id="rId25" Type="http://schemas.openxmlformats.org/officeDocument/2006/relationships/hyperlink" Target="consultantplus://offline/ref=EA3ACFEA8BB9521EF634A060CFD31DF2F87A07CA3FDAC99E5DEFE774E1B93A1CEF1BF7975AE5617C76EBP" TargetMode="External"/><Relationship Id="rId33" Type="http://schemas.openxmlformats.org/officeDocument/2006/relationships/hyperlink" Target="consultantplus://offline/ref=EA3ACFEA8BB9521EF634A060CFD31DF2F87B06C33DDEC99E5DEFE774E1B93A1CEF1BF7975AE5617F76EDP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EA3ACFEA8BB9521EF634A060CFD31DF2F87A0FC33CDDC99E5DEFE774E1B93A1CEF1BF7975AE5617E76ECP" TargetMode="External"/><Relationship Id="rId20" Type="http://schemas.openxmlformats.org/officeDocument/2006/relationships/hyperlink" Target="consultantplus://offline/ref=EA3ACFEA8BB9521EF634A060CFD31DF2FB7301CB38D8C99E5DEFE774E17BE9P" TargetMode="External"/><Relationship Id="rId29" Type="http://schemas.openxmlformats.org/officeDocument/2006/relationships/hyperlink" Target="consultantplus://offline/ref=EA3ACFEA8BB9521EF634A060CFD31DF2F87B0EC63CDBC99E5DEFE774E17BE9P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EA3ACFEA8BB9521EF634A060CFD31DF2FB7C03C63DDFC99E5DEFE774E1B93A1CEF1BF7975AE5617E76ECP" TargetMode="External"/><Relationship Id="rId11" Type="http://schemas.openxmlformats.org/officeDocument/2006/relationships/hyperlink" Target="consultantplus://offline/ref=EA3ACFEA8BB9521EF634A060CFD31DF2F87A07CA3FDAC99E5DEFE774E1B93A1CEF1BF7975AE5617F76E9P" TargetMode="External"/><Relationship Id="rId24" Type="http://schemas.openxmlformats.org/officeDocument/2006/relationships/hyperlink" Target="consultantplus://offline/ref=EA3ACFEA8BB9521EF634A060CFD31DF2F87A07CA3FDAC99E5DEFE774E1B93A1CEF1BF7975AE5617C76E9P" TargetMode="External"/><Relationship Id="rId32" Type="http://schemas.openxmlformats.org/officeDocument/2006/relationships/hyperlink" Target="consultantplus://offline/ref=EA3ACFEA8BB9521EF634A060CFD31DF2F87B06C33DDEC99E5DEFE774E1B93A1CEF1BF7975AE5617F76EBP" TargetMode="External"/><Relationship Id="rId5" Type="http://schemas.openxmlformats.org/officeDocument/2006/relationships/hyperlink" Target="consultantplus://offline/ref=EA3ACFEA8BB9521EF634A060CFD31DF2FB7E0EC13CDCC99E5DEFE774E1B93A1CEF1BF7975AE5617E76ECP" TargetMode="External"/><Relationship Id="rId15" Type="http://schemas.openxmlformats.org/officeDocument/2006/relationships/hyperlink" Target="consultantplus://offline/ref=EA3ACFEA8BB9521EF634A060CFD31DF2F87A07CA3FDAC99E5DEFE774E1B93A1CEF1BF7975AE5617F76E8P" TargetMode="External"/><Relationship Id="rId23" Type="http://schemas.openxmlformats.org/officeDocument/2006/relationships/hyperlink" Target="consultantplus://offline/ref=EA3ACFEA8BB9521EF634A060CFD31DF2FB7E0EC13CDCC99E5DEFE774E1B93A1CEF1BF7975AE5617E76EFP" TargetMode="External"/><Relationship Id="rId28" Type="http://schemas.openxmlformats.org/officeDocument/2006/relationships/hyperlink" Target="consultantplus://offline/ref=EA3ACFEA8BB9521EF634A060CFD31DF2F87A07CA3FDAC99E5DEFE774E1B93A1CEF1BF7975AE5617C76EDP" TargetMode="External"/><Relationship Id="rId36" Type="http://schemas.openxmlformats.org/officeDocument/2006/relationships/theme" Target="theme/theme1.xml"/><Relationship Id="rId10" Type="http://schemas.openxmlformats.org/officeDocument/2006/relationships/hyperlink" Target="consultantplus://offline/ref=EA3ACFEA8BB9521EF634A060CFD31DF2F87A03C739D8C99E5DEFE774E1B93A1CEF1BF7955CE076E4P" TargetMode="External"/><Relationship Id="rId19" Type="http://schemas.openxmlformats.org/officeDocument/2006/relationships/hyperlink" Target="consultantplus://offline/ref=EA3ACFEA8BB9521EF634A060CFD31DF2F87A07CA3FDAC99E5DEFE774E1B93A1CEF1BF7975AE5617F76EBP" TargetMode="External"/><Relationship Id="rId31" Type="http://schemas.openxmlformats.org/officeDocument/2006/relationships/hyperlink" Target="consultantplus://offline/ref=EA3ACFEA8BB9521EF634A060CFD31DF2F87B06C33DDEC99E5DEFE774E1B93A1CEF1BF7975AE5617F76E8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A3ACFEA8BB9521EF634A060CFD31DF2F87A0FC33CDDC99E5DEFE774E1B93A1CEF1BF7975AE5617E76ECP" TargetMode="External"/><Relationship Id="rId14" Type="http://schemas.openxmlformats.org/officeDocument/2006/relationships/hyperlink" Target="consultantplus://offline/ref=EA3ACFEA8BB9521EF634A060CFD31DF2F87B06C33DDEC99E5DEFE774E1B93A1CEF1BF7975AE5617E76ECP" TargetMode="External"/><Relationship Id="rId22" Type="http://schemas.openxmlformats.org/officeDocument/2006/relationships/hyperlink" Target="consultantplus://offline/ref=EA3ACFEA8BB9521EF634A060CFD31DF2F87A07CA3FDAC99E5DEFE774E1B93A1CEF1BF7975AE5617F76EAP" TargetMode="External"/><Relationship Id="rId27" Type="http://schemas.openxmlformats.org/officeDocument/2006/relationships/hyperlink" Target="consultantplus://offline/ref=EA3ACFEA8BB9521EF634A060CFD31DF2FB7E0EC13CDCC99E5DEFE774E1B93A1CEF1BF7975AE5617E76E0P" TargetMode="External"/><Relationship Id="rId30" Type="http://schemas.openxmlformats.org/officeDocument/2006/relationships/hyperlink" Target="consultantplus://offline/ref=EA3ACFEA8BB9521EF634A060CFD31DF2FB7C03C63DDFC99E5DEFE774E1B93A1CEF1BF7975AE5617E76EFP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2480</Words>
  <Characters>14141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Бобкова Наталья Анатольевна</dc:creator>
  <cp:lastModifiedBy>Бобкова Наталья Анатольевна</cp:lastModifiedBy>
  <cp:revision>1</cp:revision>
  <dcterms:created xsi:type="dcterms:W3CDTF">2017-06-29T15:04:00Z</dcterms:created>
  <dcterms:modified xsi:type="dcterms:W3CDTF">2017-06-29T15:07:00Z</dcterms:modified>
</cp:coreProperties>
</file>